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ECA7D" w14:textId="77777777" w:rsidR="00C327B7" w:rsidRDefault="00C327B7" w:rsidP="00C327B7">
      <w:pPr>
        <w:spacing w:after="0"/>
        <w:jc w:val="center"/>
        <w:rPr>
          <w:rFonts w:ascii="Times New Roman" w:hAnsi="Times New Roman" w:cs="Times New Roman"/>
          <w:b/>
          <w:sz w:val="32"/>
          <w:lang w:val="en-US"/>
        </w:rPr>
      </w:pPr>
    </w:p>
    <w:p w14:paraId="055AD0BD" w14:textId="77777777" w:rsidR="00F65F1C" w:rsidRPr="00180A69" w:rsidRDefault="00F65F1C" w:rsidP="00D56059">
      <w:pPr>
        <w:jc w:val="center"/>
        <w:rPr>
          <w:rFonts w:ascii="Times New Roman" w:hAnsi="Times New Roman" w:cs="Times New Roman"/>
          <w:sz w:val="24"/>
        </w:rPr>
      </w:pPr>
      <w:r w:rsidRPr="00180A69">
        <w:rPr>
          <w:rFonts w:ascii="Times New Roman" w:hAnsi="Times New Roman" w:cs="Times New Roman"/>
          <w:b/>
          <w:sz w:val="32"/>
        </w:rPr>
        <w:t>Başlık</w:t>
      </w:r>
      <w:r w:rsidRPr="00180A69">
        <w:rPr>
          <w:rFonts w:ascii="Times New Roman" w:hAnsi="Times New Roman" w:cs="Times New Roman"/>
          <w:sz w:val="24"/>
        </w:rPr>
        <w:t xml:space="preserve"> </w:t>
      </w:r>
    </w:p>
    <w:p w14:paraId="0806A666" w14:textId="77777777" w:rsidR="00D56059" w:rsidRPr="00180A69" w:rsidRDefault="00D56059" w:rsidP="00D56059">
      <w:pPr>
        <w:jc w:val="center"/>
        <w:rPr>
          <w:rFonts w:ascii="Times New Roman" w:hAnsi="Times New Roman" w:cs="Times New Roman"/>
          <w:sz w:val="24"/>
          <w:vertAlign w:val="superscript"/>
        </w:rPr>
      </w:pPr>
      <w:r w:rsidRPr="00180A69">
        <w:rPr>
          <w:rFonts w:ascii="Times New Roman" w:hAnsi="Times New Roman" w:cs="Times New Roman"/>
          <w:sz w:val="24"/>
        </w:rPr>
        <w:t>Yazar İsmi</w:t>
      </w:r>
      <w:r w:rsidRPr="00180A69">
        <w:rPr>
          <w:rFonts w:ascii="Times New Roman" w:hAnsi="Times New Roman" w:cs="Times New Roman"/>
          <w:sz w:val="24"/>
          <w:vertAlign w:val="superscript"/>
        </w:rPr>
        <w:t>1*</w:t>
      </w:r>
      <w:r w:rsidRPr="00180A69">
        <w:rPr>
          <w:rFonts w:ascii="Times New Roman" w:hAnsi="Times New Roman" w:cs="Times New Roman"/>
          <w:sz w:val="24"/>
        </w:rPr>
        <w:t>, Yazar İsmi</w:t>
      </w:r>
      <w:r w:rsidRPr="00180A69">
        <w:rPr>
          <w:rFonts w:ascii="Times New Roman" w:hAnsi="Times New Roman" w:cs="Times New Roman"/>
          <w:sz w:val="24"/>
          <w:vertAlign w:val="superscript"/>
        </w:rPr>
        <w:t xml:space="preserve"> 2</w:t>
      </w:r>
      <w:r w:rsidRPr="00180A69">
        <w:rPr>
          <w:rFonts w:ascii="Times New Roman" w:hAnsi="Times New Roman" w:cs="Times New Roman"/>
          <w:sz w:val="24"/>
        </w:rPr>
        <w:t xml:space="preserve"> ve Yazar İsmi</w:t>
      </w:r>
      <w:r w:rsidRPr="00180A69">
        <w:rPr>
          <w:rFonts w:ascii="Times New Roman" w:hAnsi="Times New Roman" w:cs="Times New Roman"/>
          <w:sz w:val="24"/>
          <w:vertAlign w:val="superscript"/>
        </w:rPr>
        <w:t xml:space="preserve"> 3</w:t>
      </w:r>
    </w:p>
    <w:p w14:paraId="022A5254" w14:textId="77777777" w:rsidR="00D56059" w:rsidRPr="00180A69" w:rsidRDefault="00D56059" w:rsidP="00D56059">
      <w:pPr>
        <w:spacing w:after="0" w:line="240" w:lineRule="auto"/>
        <w:jc w:val="center"/>
        <w:rPr>
          <w:rFonts w:ascii="Times New Roman" w:hAnsi="Times New Roman" w:cs="Times New Roman"/>
          <w:i/>
          <w:sz w:val="20"/>
        </w:rPr>
      </w:pPr>
      <w:r w:rsidRPr="00180A69">
        <w:rPr>
          <w:rFonts w:ascii="Times New Roman" w:hAnsi="Times New Roman" w:cs="Times New Roman"/>
          <w:i/>
          <w:sz w:val="20"/>
          <w:vertAlign w:val="superscript"/>
        </w:rPr>
        <w:t>1</w:t>
      </w:r>
      <w:r w:rsidRPr="00180A69">
        <w:rPr>
          <w:rFonts w:ascii="Times New Roman" w:hAnsi="Times New Roman" w:cs="Times New Roman"/>
          <w:i/>
          <w:sz w:val="20"/>
        </w:rPr>
        <w:t>Bölüm / Enstitü, Üniversite, Ülke</w:t>
      </w:r>
    </w:p>
    <w:p w14:paraId="2CA507A1" w14:textId="77777777" w:rsidR="00D56059" w:rsidRPr="00180A69" w:rsidRDefault="00D56059" w:rsidP="00D56059">
      <w:pPr>
        <w:spacing w:after="0" w:line="240" w:lineRule="auto"/>
        <w:jc w:val="center"/>
        <w:rPr>
          <w:rFonts w:ascii="Times New Roman" w:hAnsi="Times New Roman" w:cs="Times New Roman"/>
          <w:i/>
          <w:sz w:val="20"/>
        </w:rPr>
      </w:pPr>
      <w:r w:rsidRPr="00180A69">
        <w:rPr>
          <w:rFonts w:ascii="Times New Roman" w:hAnsi="Times New Roman" w:cs="Times New Roman"/>
          <w:i/>
          <w:sz w:val="20"/>
          <w:vertAlign w:val="superscript"/>
        </w:rPr>
        <w:t>2</w:t>
      </w:r>
      <w:r w:rsidRPr="00180A69">
        <w:rPr>
          <w:rFonts w:ascii="Times New Roman" w:hAnsi="Times New Roman" w:cs="Times New Roman"/>
          <w:i/>
          <w:sz w:val="20"/>
        </w:rPr>
        <w:t>Bölüm / Enstitü, Üniversite, Ülke</w:t>
      </w:r>
    </w:p>
    <w:p w14:paraId="52227E49" w14:textId="77777777" w:rsidR="00D56059" w:rsidRPr="00180A69" w:rsidRDefault="00D56059" w:rsidP="00D56059">
      <w:pPr>
        <w:spacing w:after="0" w:line="240" w:lineRule="auto"/>
        <w:jc w:val="center"/>
        <w:rPr>
          <w:rFonts w:ascii="Times New Roman" w:hAnsi="Times New Roman" w:cs="Times New Roman"/>
          <w:i/>
          <w:sz w:val="20"/>
        </w:rPr>
      </w:pPr>
      <w:r w:rsidRPr="00180A69">
        <w:rPr>
          <w:rFonts w:ascii="Times New Roman" w:hAnsi="Times New Roman" w:cs="Times New Roman"/>
          <w:i/>
          <w:sz w:val="20"/>
          <w:vertAlign w:val="superscript"/>
        </w:rPr>
        <w:t>3</w:t>
      </w:r>
      <w:r w:rsidRPr="00180A69">
        <w:rPr>
          <w:rFonts w:ascii="Times New Roman" w:hAnsi="Times New Roman" w:cs="Times New Roman"/>
          <w:i/>
          <w:sz w:val="20"/>
        </w:rPr>
        <w:t>Bölüm / Enstitü, Üniversite, Ülke</w:t>
      </w:r>
    </w:p>
    <w:p w14:paraId="10539C5A" w14:textId="77777777" w:rsidR="00180A69" w:rsidRPr="00180A69" w:rsidRDefault="00180A69" w:rsidP="00D56059">
      <w:pPr>
        <w:spacing w:after="0" w:line="240" w:lineRule="auto"/>
        <w:jc w:val="center"/>
        <w:rPr>
          <w:rFonts w:ascii="Times New Roman" w:hAnsi="Times New Roman" w:cs="Times New Roman"/>
          <w:i/>
          <w:sz w:val="20"/>
        </w:rPr>
      </w:pPr>
    </w:p>
    <w:p w14:paraId="72A1D666" w14:textId="77777777" w:rsidR="004338DC" w:rsidRPr="00E63357" w:rsidRDefault="00D56059" w:rsidP="004338DC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lang w:val="en-US"/>
        </w:rPr>
      </w:pPr>
      <w:r w:rsidRPr="00180A69">
        <w:rPr>
          <w:rFonts w:ascii="Times New Roman" w:hAnsi="Times New Roman" w:cs="Times New Roman"/>
          <w:i/>
          <w:sz w:val="20"/>
          <w:vertAlign w:val="superscript"/>
        </w:rPr>
        <w:t>*</w:t>
      </w:r>
      <w:r w:rsidRPr="00180A69">
        <w:rPr>
          <w:rFonts w:ascii="Times New Roman" w:hAnsi="Times New Roman" w:cs="Times New Roman"/>
          <w:i/>
          <w:sz w:val="20"/>
        </w:rPr>
        <w:t>(aaa@xxxx.com)</w:t>
      </w:r>
      <w:r w:rsidR="004338DC" w:rsidRPr="004338DC">
        <w:rPr>
          <w:rFonts w:ascii="Times New Roman" w:eastAsia="Calibri" w:hAnsi="Times New Roman" w:cs="Times New Roman"/>
          <w:i/>
          <w:sz w:val="20"/>
          <w:lang w:val="en-US"/>
        </w:rPr>
        <w:t xml:space="preserve"> </w:t>
      </w:r>
      <w:r w:rsidR="004338DC" w:rsidRPr="004338DC">
        <w:rPr>
          <w:rFonts w:ascii="Times New Roman" w:eastAsia="Calibri" w:hAnsi="Times New Roman" w:cs="Times New Roman"/>
          <w:i/>
          <w:sz w:val="20"/>
        </w:rPr>
        <w:t>Başlıca yazarın mail adresi</w:t>
      </w:r>
    </w:p>
    <w:p w14:paraId="45AAFF9D" w14:textId="77777777" w:rsidR="00D56059" w:rsidRPr="00180A69" w:rsidRDefault="00D56059" w:rsidP="00D5605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</w:rPr>
      </w:pPr>
    </w:p>
    <w:p w14:paraId="4C1D0DEA" w14:textId="77777777" w:rsidR="00D56059" w:rsidRPr="00180A69" w:rsidRDefault="00D56059" w:rsidP="00D5605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80A69">
        <w:rPr>
          <w:rFonts w:ascii="Times New Roman" w:hAnsi="Times New Roman" w:cs="Times New Roman"/>
          <w:b/>
          <w:i/>
          <w:sz w:val="24"/>
        </w:rPr>
        <w:t>Özet –</w:t>
      </w:r>
      <w:r w:rsidRPr="00180A69">
        <w:rPr>
          <w:rFonts w:ascii="Times New Roman" w:hAnsi="Times New Roman" w:cs="Times New Roman"/>
          <w:sz w:val="24"/>
        </w:rPr>
        <w:t xml:space="preserve"> Bu belge, </w:t>
      </w:r>
      <w:r w:rsidR="00EB3847" w:rsidRPr="00EB3847">
        <w:rPr>
          <w:rFonts w:ascii="Times New Roman" w:hAnsi="Times New Roman" w:cs="Times New Roman"/>
          <w:sz w:val="24"/>
        </w:rPr>
        <w:t>International Conference on Engineering, Natural and Social Sciences</w:t>
      </w:r>
      <w:r w:rsidR="00E80EAD" w:rsidRPr="00E80EAD">
        <w:rPr>
          <w:rFonts w:ascii="Times New Roman" w:hAnsi="Times New Roman" w:cs="Times New Roman"/>
          <w:sz w:val="24"/>
        </w:rPr>
        <w:t xml:space="preserve"> </w:t>
      </w:r>
      <w:r w:rsidRPr="00180A69">
        <w:rPr>
          <w:rFonts w:ascii="Times New Roman" w:hAnsi="Times New Roman" w:cs="Times New Roman"/>
          <w:sz w:val="24"/>
        </w:rPr>
        <w:t>için tam metin formatını içermektedir. Microsoft Word tabanlı bir dizgi sistemi için temel şablon olarak kullanılabilir. Özet, araştırmanın amacını, kullanılan yaklaşımı, temel sonuçları ve önemli s</w:t>
      </w:r>
      <w:r w:rsidR="00F65F1C" w:rsidRPr="00180A69">
        <w:rPr>
          <w:rFonts w:ascii="Times New Roman" w:hAnsi="Times New Roman" w:cs="Times New Roman"/>
          <w:sz w:val="24"/>
        </w:rPr>
        <w:t>onuçları kısaca belirtmelidir. 200-25</w:t>
      </w:r>
      <w:r w:rsidRPr="00180A69">
        <w:rPr>
          <w:rFonts w:ascii="Times New Roman" w:hAnsi="Times New Roman" w:cs="Times New Roman"/>
          <w:sz w:val="24"/>
        </w:rPr>
        <w:t>0 kelimelik özet gerekmektedir.</w:t>
      </w:r>
    </w:p>
    <w:p w14:paraId="11ABA8B8" w14:textId="77777777" w:rsidR="00D56059" w:rsidRPr="00180A69" w:rsidRDefault="00D56059" w:rsidP="00D56059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180A69">
        <w:rPr>
          <w:rFonts w:ascii="Times New Roman" w:hAnsi="Times New Roman" w:cs="Times New Roman"/>
          <w:sz w:val="20"/>
        </w:rPr>
        <w:t xml:space="preserve"> </w:t>
      </w:r>
    </w:p>
    <w:p w14:paraId="0174651A" w14:textId="77777777" w:rsidR="00597045" w:rsidRPr="00180A69" w:rsidRDefault="00D56059" w:rsidP="00597045">
      <w:pPr>
        <w:pBdr>
          <w:bottom w:val="single" w:sz="4" w:space="1" w:color="auto"/>
        </w:pBdr>
        <w:rPr>
          <w:rFonts w:ascii="Times New Roman" w:hAnsi="Times New Roman" w:cs="Times New Roman"/>
          <w:b/>
          <w:sz w:val="32"/>
        </w:rPr>
      </w:pPr>
      <w:r w:rsidRPr="00180A69">
        <w:rPr>
          <w:rFonts w:ascii="Times New Roman" w:hAnsi="Times New Roman" w:cs="Times New Roman"/>
          <w:i/>
          <w:sz w:val="20"/>
        </w:rPr>
        <w:t>Anahtar Kelimeler –</w:t>
      </w:r>
      <w:r w:rsidRPr="00180A69">
        <w:rPr>
          <w:rFonts w:ascii="Times New Roman" w:hAnsi="Times New Roman" w:cs="Times New Roman"/>
          <w:sz w:val="20"/>
        </w:rPr>
        <w:t xml:space="preserve"> </w:t>
      </w:r>
      <w:r w:rsidR="00597045">
        <w:rPr>
          <w:rFonts w:ascii="Times New Roman" w:hAnsi="Times New Roman" w:cs="Times New Roman"/>
          <w:i/>
          <w:sz w:val="20"/>
        </w:rPr>
        <w:t>En az 5 anahtar kelime içermelidir</w:t>
      </w:r>
    </w:p>
    <w:p w14:paraId="69574A25" w14:textId="77777777" w:rsidR="007F7949" w:rsidRPr="00180A69" w:rsidRDefault="007F7949" w:rsidP="00597045">
      <w:pPr>
        <w:pBdr>
          <w:bottom w:val="single" w:sz="4" w:space="1" w:color="auto"/>
        </w:pBdr>
        <w:rPr>
          <w:rFonts w:ascii="Times New Roman" w:hAnsi="Times New Roman" w:cs="Times New Roman"/>
        </w:rPr>
        <w:sectPr w:rsidR="007F7949" w:rsidRPr="00180A69" w:rsidSect="00D76EA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373" w:right="851" w:bottom="851" w:left="851" w:header="709" w:footer="709" w:gutter="0"/>
          <w:cols w:space="708"/>
          <w:titlePg/>
          <w:docGrid w:linePitch="360"/>
        </w:sectPr>
      </w:pPr>
    </w:p>
    <w:p w14:paraId="54C45405" w14:textId="77777777" w:rsidR="007F7949" w:rsidRPr="00180A69" w:rsidRDefault="00846AB4" w:rsidP="00CE4986">
      <w:pPr>
        <w:pStyle w:val="IEEEHeading1"/>
        <w:jc w:val="left"/>
        <w:rPr>
          <w:sz w:val="24"/>
          <w:lang w:val="tr-TR"/>
        </w:rPr>
      </w:pPr>
      <w:r w:rsidRPr="00180A69">
        <w:rPr>
          <w:sz w:val="24"/>
          <w:lang w:val="tr-TR"/>
        </w:rPr>
        <w:t>GİRİŞ</w:t>
      </w:r>
    </w:p>
    <w:p w14:paraId="0AD81C4F" w14:textId="234DB331" w:rsidR="007F7949" w:rsidRPr="00180A69" w:rsidRDefault="00846AB4" w:rsidP="000C3D46">
      <w:pPr>
        <w:pStyle w:val="IEEEParagraph"/>
        <w:ind w:firstLine="170"/>
        <w:rPr>
          <w:sz w:val="24"/>
          <w:lang w:val="tr-TR"/>
        </w:rPr>
      </w:pPr>
      <w:r w:rsidRPr="00180A69">
        <w:rPr>
          <w:sz w:val="24"/>
          <w:lang w:val="tr-TR"/>
        </w:rPr>
        <w:t xml:space="preserve">Bu doküman </w:t>
      </w:r>
      <w:r w:rsidR="00180A69" w:rsidRPr="00180A69">
        <w:rPr>
          <w:sz w:val="24"/>
          <w:lang w:val="tr-TR"/>
        </w:rPr>
        <w:t>for IC</w:t>
      </w:r>
      <w:r w:rsidR="00EB3847">
        <w:rPr>
          <w:sz w:val="24"/>
          <w:lang w:val="tr-TR"/>
        </w:rPr>
        <w:t>ENSOS</w:t>
      </w:r>
      <w:r w:rsidR="00180A69" w:rsidRPr="00180A69">
        <w:rPr>
          <w:sz w:val="24"/>
          <w:lang w:val="tr-TR"/>
        </w:rPr>
        <w:t xml:space="preserve"> </w:t>
      </w:r>
      <w:r w:rsidRPr="00180A69">
        <w:rPr>
          <w:sz w:val="24"/>
          <w:lang w:val="tr-TR"/>
        </w:rPr>
        <w:t>için tam metin formatını içerir.</w:t>
      </w:r>
      <w:r w:rsidR="007F7949" w:rsidRPr="00180A69">
        <w:rPr>
          <w:sz w:val="24"/>
          <w:lang w:val="tr-TR"/>
        </w:rPr>
        <w:t xml:space="preserve"> </w:t>
      </w:r>
      <w:r w:rsidRPr="00180A69">
        <w:rPr>
          <w:sz w:val="24"/>
          <w:lang w:val="tr-TR"/>
        </w:rPr>
        <w:t>Sempozyum web sitesinden indirilebilir ve sempozyum bildirilerinde yer alacak nihai kağıdın dizgelenmesinde bir referans olarak kullanılabilir. Gönderme yöntemiyle ilgili bilgiler web sayfasında yer almaktadır. Gö</w:t>
      </w:r>
      <w:r w:rsidR="00DD759B">
        <w:rPr>
          <w:sz w:val="24"/>
          <w:lang w:val="tr-TR"/>
        </w:rPr>
        <w:t>n</w:t>
      </w:r>
      <w:r w:rsidRPr="00180A69">
        <w:rPr>
          <w:sz w:val="24"/>
          <w:lang w:val="tr-TR"/>
        </w:rPr>
        <w:t xml:space="preserve">derim veya format ile ilgili sorularınız için </w:t>
      </w:r>
      <w:hyperlink r:id="rId13" w:history="1">
        <w:r w:rsidR="006B4A88" w:rsidRPr="00095995">
          <w:rPr>
            <w:rStyle w:val="Kpr"/>
            <w:i/>
            <w:iCs/>
            <w:sz w:val="24"/>
            <w:lang w:val="tr-TR"/>
          </w:rPr>
          <w:t>allsciencesacademy@gmail.com</w:t>
        </w:r>
      </w:hyperlink>
      <w:r w:rsidR="006B4A88">
        <w:rPr>
          <w:rStyle w:val="Kpr"/>
          <w:i/>
          <w:iCs/>
          <w:sz w:val="24"/>
          <w:lang w:val="tr-TR"/>
        </w:rPr>
        <w:t xml:space="preserve"> </w:t>
      </w:r>
      <w:r w:rsidRPr="00180A69">
        <w:rPr>
          <w:sz w:val="24"/>
          <w:lang w:val="tr-TR"/>
        </w:rPr>
        <w:t>mail adresini kullanabilirsiniz.</w:t>
      </w:r>
    </w:p>
    <w:p w14:paraId="1FC2CA09" w14:textId="77777777" w:rsidR="007F7949" w:rsidRPr="00180A69" w:rsidRDefault="00846AB4" w:rsidP="00CE4986">
      <w:pPr>
        <w:pStyle w:val="IEEEHeading1"/>
        <w:jc w:val="left"/>
        <w:rPr>
          <w:sz w:val="24"/>
          <w:lang w:val="tr-TR"/>
        </w:rPr>
      </w:pPr>
      <w:r w:rsidRPr="00180A69">
        <w:rPr>
          <w:sz w:val="24"/>
          <w:lang w:val="tr-TR"/>
        </w:rPr>
        <w:t>MATERYAL VE YÖNTEM</w:t>
      </w:r>
    </w:p>
    <w:p w14:paraId="0ECD6BC0" w14:textId="77777777" w:rsidR="007F7949" w:rsidRPr="00180A69" w:rsidRDefault="00846AB4" w:rsidP="007F7949">
      <w:pPr>
        <w:pStyle w:val="IEEEParagraph"/>
        <w:rPr>
          <w:sz w:val="24"/>
          <w:lang w:val="tr-TR"/>
        </w:rPr>
      </w:pPr>
      <w:r w:rsidRPr="00180A69">
        <w:rPr>
          <w:sz w:val="24"/>
          <w:lang w:val="tr-TR"/>
        </w:rPr>
        <w:t>Çalışmayı yaparken kullanılan materyalleri ve yöntemleri ayrıntılı olarak açıklayın. Farklı kaynaklardan yaptığınız alıntılar referanslarda verilmeli ve kaynak gösterilmelidir.</w:t>
      </w:r>
      <w:r w:rsidR="007F7949" w:rsidRPr="00180A69">
        <w:rPr>
          <w:sz w:val="24"/>
          <w:lang w:val="tr-TR"/>
        </w:rPr>
        <w:t xml:space="preserve"> </w:t>
      </w:r>
    </w:p>
    <w:p w14:paraId="79AB6C3A" w14:textId="77777777" w:rsidR="007F7949" w:rsidRPr="00180A69" w:rsidRDefault="00846AB4" w:rsidP="007F7949">
      <w:pPr>
        <w:pStyle w:val="IEEEHeading2"/>
        <w:numPr>
          <w:ilvl w:val="0"/>
          <w:numId w:val="3"/>
        </w:numPr>
        <w:rPr>
          <w:sz w:val="24"/>
          <w:lang w:val="tr-TR"/>
        </w:rPr>
      </w:pPr>
      <w:r w:rsidRPr="00180A69">
        <w:rPr>
          <w:sz w:val="24"/>
          <w:lang w:val="tr-TR"/>
        </w:rPr>
        <w:t>İkinci Seviye Başlık</w:t>
      </w:r>
    </w:p>
    <w:p w14:paraId="4063F836" w14:textId="77777777" w:rsidR="00B757B4" w:rsidRPr="00180A69" w:rsidRDefault="00846AB4" w:rsidP="000C3D46">
      <w:pPr>
        <w:pStyle w:val="IEEEParagraph"/>
        <w:ind w:firstLine="170"/>
        <w:rPr>
          <w:sz w:val="24"/>
          <w:lang w:val="tr-TR"/>
        </w:rPr>
      </w:pPr>
      <w:r w:rsidRPr="00180A69">
        <w:rPr>
          <w:sz w:val="24"/>
          <w:lang w:val="tr-TR"/>
        </w:rPr>
        <w:t>Ana başlıkların detaylandırılması için 2. seviye ve 3. seviye başlıklar kullanılabilir.</w:t>
      </w:r>
    </w:p>
    <w:p w14:paraId="5636154B" w14:textId="77777777" w:rsidR="00B757B4" w:rsidRPr="00180A69" w:rsidRDefault="00846AB4" w:rsidP="00B757B4">
      <w:pPr>
        <w:pStyle w:val="IEEEHeading2"/>
        <w:rPr>
          <w:sz w:val="24"/>
          <w:lang w:val="tr-TR"/>
        </w:rPr>
      </w:pPr>
      <w:r w:rsidRPr="00180A69">
        <w:rPr>
          <w:sz w:val="24"/>
          <w:lang w:val="tr-TR"/>
        </w:rPr>
        <w:t>Şekil ve Tablolar</w:t>
      </w:r>
    </w:p>
    <w:p w14:paraId="73DBCABD" w14:textId="77777777" w:rsidR="00B757B4" w:rsidRPr="00180A69" w:rsidRDefault="00846AB4" w:rsidP="00B757B4">
      <w:pPr>
        <w:pStyle w:val="IEEEParagraph"/>
        <w:ind w:firstLine="170"/>
        <w:rPr>
          <w:sz w:val="24"/>
          <w:lang w:val="tr-TR"/>
        </w:rPr>
      </w:pPr>
      <w:r w:rsidRPr="00180A69">
        <w:rPr>
          <w:sz w:val="24"/>
          <w:lang w:val="tr-TR"/>
        </w:rPr>
        <w:t xml:space="preserve">Şekiller ve Tablolar ortalı olarak hizalanmalıdır. </w:t>
      </w:r>
      <w:r w:rsidR="00770A54" w:rsidRPr="00180A69">
        <w:rPr>
          <w:sz w:val="24"/>
          <w:lang w:val="tr-TR"/>
        </w:rPr>
        <w:t xml:space="preserve">Tek sütuna sığmayan şekil veya tablolar için iki sütun birleştirilebilir. </w:t>
      </w:r>
      <w:r w:rsidR="00B757B4" w:rsidRPr="00180A69">
        <w:rPr>
          <w:sz w:val="24"/>
          <w:lang w:val="tr-TR"/>
        </w:rPr>
        <w:t xml:space="preserve">Figures and tables must be centered in the column.  </w:t>
      </w:r>
    </w:p>
    <w:p w14:paraId="51FDB576" w14:textId="77777777" w:rsidR="00770A54" w:rsidRPr="00180A69" w:rsidRDefault="00770A54" w:rsidP="00B757B4">
      <w:pPr>
        <w:pStyle w:val="IEEEParagraph"/>
        <w:ind w:firstLine="170"/>
        <w:rPr>
          <w:lang w:val="tr-TR"/>
        </w:rPr>
      </w:pPr>
    </w:p>
    <w:p w14:paraId="0D275300" w14:textId="77777777" w:rsidR="00B757B4" w:rsidRPr="00180A69" w:rsidRDefault="00EB3847" w:rsidP="00B757B4">
      <w:pPr>
        <w:pStyle w:val="IEEEFigure"/>
        <w:rPr>
          <w:lang w:val="tr-TR"/>
        </w:rPr>
      </w:pPr>
      <w:r w:rsidRPr="00EB3847">
        <w:rPr>
          <w:noProof/>
          <w:lang w:val="tr-TR" w:eastAsia="tr-TR"/>
        </w:rPr>
        <w:drawing>
          <wp:inline distT="0" distB="0" distL="0" distR="0" wp14:anchorId="673D3DD9" wp14:editId="337AA2DF">
            <wp:extent cx="1889760" cy="1889760"/>
            <wp:effectExtent l="0" t="0" r="0" b="0"/>
            <wp:docPr id="4" name="Resim 4" descr="D:\konferanslar\ICENSOS\logo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onferanslar\ICENSOS\logo.jf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188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A7E664" w14:textId="77777777" w:rsidR="00B757B4" w:rsidRPr="00180A69" w:rsidRDefault="00846AB4" w:rsidP="00B757B4">
      <w:pPr>
        <w:pStyle w:val="IEEEFigureCaptionSingle-Line"/>
        <w:rPr>
          <w:sz w:val="20"/>
          <w:lang w:val="tr-TR"/>
        </w:rPr>
      </w:pPr>
      <w:r w:rsidRPr="00180A69">
        <w:rPr>
          <w:sz w:val="20"/>
          <w:lang w:val="tr-TR"/>
        </w:rPr>
        <w:t>Şekil</w:t>
      </w:r>
      <w:r w:rsidR="00597045">
        <w:rPr>
          <w:sz w:val="20"/>
          <w:lang w:val="tr-TR"/>
        </w:rPr>
        <w:t xml:space="preserve"> 1. </w:t>
      </w:r>
      <w:r w:rsidRPr="00180A69">
        <w:rPr>
          <w:sz w:val="20"/>
          <w:lang w:val="tr-TR"/>
        </w:rPr>
        <w:t>Örnek bir resim</w:t>
      </w:r>
      <w:r w:rsidR="00B757B4" w:rsidRPr="00180A69">
        <w:rPr>
          <w:sz w:val="20"/>
          <w:lang w:val="tr-TR"/>
        </w:rPr>
        <w:t xml:space="preserve"> </w:t>
      </w:r>
    </w:p>
    <w:p w14:paraId="1C3E576F" w14:textId="77777777" w:rsidR="00A443BC" w:rsidRPr="00180A69" w:rsidRDefault="00770A54" w:rsidP="00A443BC">
      <w:pPr>
        <w:pStyle w:val="IEEEParagraph"/>
        <w:ind w:firstLine="170"/>
        <w:rPr>
          <w:sz w:val="24"/>
          <w:lang w:val="tr-TR"/>
        </w:rPr>
      </w:pPr>
      <w:r w:rsidRPr="00180A69">
        <w:rPr>
          <w:sz w:val="24"/>
          <w:lang w:val="tr-TR"/>
        </w:rPr>
        <w:t>Tablo örneği aşağıda verilmiştir</w:t>
      </w:r>
      <w:r w:rsidR="00A443BC" w:rsidRPr="00180A69">
        <w:rPr>
          <w:sz w:val="24"/>
          <w:lang w:val="tr-TR"/>
        </w:rPr>
        <w:t>.</w:t>
      </w:r>
    </w:p>
    <w:p w14:paraId="1EACED48" w14:textId="77777777" w:rsidR="006B498E" w:rsidRPr="00180A69" w:rsidRDefault="006B498E" w:rsidP="00A443BC">
      <w:pPr>
        <w:pStyle w:val="IEEEFigureCaptionSingle-Line"/>
        <w:rPr>
          <w:lang w:val="tr-TR"/>
        </w:rPr>
      </w:pPr>
    </w:p>
    <w:p w14:paraId="6B17A038" w14:textId="77777777" w:rsidR="00A443BC" w:rsidRPr="00180A69" w:rsidRDefault="00846AB4" w:rsidP="00A443BC">
      <w:pPr>
        <w:pStyle w:val="IEEEFigureCaptionSingle-Line"/>
        <w:rPr>
          <w:sz w:val="20"/>
          <w:lang w:val="tr-TR"/>
        </w:rPr>
      </w:pPr>
      <w:r w:rsidRPr="00180A69">
        <w:rPr>
          <w:sz w:val="20"/>
          <w:lang w:val="tr-TR"/>
        </w:rPr>
        <w:lastRenderedPageBreak/>
        <w:t>Tablo</w:t>
      </w:r>
      <w:r w:rsidR="00A443BC" w:rsidRPr="00180A69">
        <w:rPr>
          <w:sz w:val="20"/>
          <w:lang w:val="tr-TR"/>
        </w:rPr>
        <w:t xml:space="preserve"> 1. </w:t>
      </w:r>
      <w:r w:rsidRPr="00180A69">
        <w:rPr>
          <w:sz w:val="20"/>
          <w:lang w:val="tr-TR"/>
        </w:rPr>
        <w:t>Örnek bir tablo</w:t>
      </w:r>
    </w:p>
    <w:tbl>
      <w:tblPr>
        <w:tblW w:w="47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88"/>
        <w:gridCol w:w="1134"/>
        <w:gridCol w:w="1985"/>
      </w:tblGrid>
      <w:tr w:rsidR="00A443BC" w:rsidRPr="00180A69" w14:paraId="0E69F9F9" w14:textId="77777777" w:rsidTr="006B4A88">
        <w:trPr>
          <w:jc w:val="center"/>
        </w:trPr>
        <w:tc>
          <w:tcPr>
            <w:tcW w:w="1588" w:type="dxa"/>
            <w:vAlign w:val="center"/>
          </w:tcPr>
          <w:p w14:paraId="046A85F9" w14:textId="77777777" w:rsidR="00A443BC" w:rsidRPr="00180A69" w:rsidRDefault="00846AB4" w:rsidP="009153B0">
            <w:pPr>
              <w:pStyle w:val="IEEEParagraph"/>
              <w:ind w:firstLine="0"/>
              <w:jc w:val="center"/>
              <w:rPr>
                <w:b/>
                <w:lang w:val="tr-TR"/>
              </w:rPr>
            </w:pPr>
            <w:r w:rsidRPr="00180A69">
              <w:rPr>
                <w:b/>
                <w:lang w:val="tr-TR"/>
              </w:rPr>
              <w:t>Başlık</w:t>
            </w:r>
            <w:r w:rsidR="00A443BC" w:rsidRPr="00180A69">
              <w:rPr>
                <w:b/>
                <w:lang w:val="tr-TR"/>
              </w:rPr>
              <w:t xml:space="preserve"> 1</w:t>
            </w:r>
          </w:p>
        </w:tc>
        <w:tc>
          <w:tcPr>
            <w:tcW w:w="1134" w:type="dxa"/>
            <w:vAlign w:val="center"/>
          </w:tcPr>
          <w:p w14:paraId="05A25E3A" w14:textId="77777777" w:rsidR="00A443BC" w:rsidRPr="00180A69" w:rsidRDefault="00846AB4" w:rsidP="009153B0">
            <w:pPr>
              <w:pStyle w:val="IEEEParagraph"/>
              <w:ind w:firstLine="0"/>
              <w:jc w:val="center"/>
              <w:rPr>
                <w:b/>
                <w:lang w:val="tr-TR"/>
              </w:rPr>
            </w:pPr>
            <w:r w:rsidRPr="00180A69">
              <w:rPr>
                <w:b/>
                <w:lang w:val="tr-TR"/>
              </w:rPr>
              <w:t>Başlık</w:t>
            </w:r>
            <w:r w:rsidR="00A443BC" w:rsidRPr="00180A69">
              <w:rPr>
                <w:b/>
                <w:lang w:val="tr-TR"/>
              </w:rPr>
              <w:t xml:space="preserve"> 2</w:t>
            </w:r>
          </w:p>
        </w:tc>
        <w:tc>
          <w:tcPr>
            <w:tcW w:w="1985" w:type="dxa"/>
            <w:vAlign w:val="center"/>
          </w:tcPr>
          <w:p w14:paraId="41059676" w14:textId="77777777" w:rsidR="00A443BC" w:rsidRPr="00180A69" w:rsidRDefault="00846AB4" w:rsidP="009153B0">
            <w:pPr>
              <w:pStyle w:val="IEEEParagraph"/>
              <w:ind w:firstLine="0"/>
              <w:jc w:val="center"/>
              <w:rPr>
                <w:b/>
                <w:lang w:val="tr-TR"/>
              </w:rPr>
            </w:pPr>
            <w:r w:rsidRPr="00180A69">
              <w:rPr>
                <w:b/>
                <w:lang w:val="tr-TR"/>
              </w:rPr>
              <w:t>Başlık</w:t>
            </w:r>
            <w:r w:rsidR="00A443BC" w:rsidRPr="00180A69">
              <w:rPr>
                <w:b/>
                <w:lang w:val="tr-TR"/>
              </w:rPr>
              <w:t xml:space="preserve"> 3</w:t>
            </w:r>
          </w:p>
        </w:tc>
      </w:tr>
      <w:tr w:rsidR="00A443BC" w:rsidRPr="00180A69" w14:paraId="4FE796BD" w14:textId="77777777" w:rsidTr="006B4A88">
        <w:trPr>
          <w:jc w:val="center"/>
        </w:trPr>
        <w:tc>
          <w:tcPr>
            <w:tcW w:w="1588" w:type="dxa"/>
            <w:vAlign w:val="center"/>
          </w:tcPr>
          <w:p w14:paraId="12A7756A" w14:textId="77777777" w:rsidR="00A443BC" w:rsidRPr="00180A69" w:rsidRDefault="00A443BC" w:rsidP="009153B0">
            <w:pPr>
              <w:pStyle w:val="IEEEParagraph"/>
              <w:ind w:firstLine="0"/>
              <w:jc w:val="center"/>
              <w:rPr>
                <w:lang w:val="tr-TR"/>
              </w:rPr>
            </w:pPr>
            <w:r w:rsidRPr="00180A69">
              <w:rPr>
                <w:lang w:val="tr-TR"/>
              </w:rPr>
              <w:t xml:space="preserve">----- </w:t>
            </w:r>
          </w:p>
        </w:tc>
        <w:tc>
          <w:tcPr>
            <w:tcW w:w="1134" w:type="dxa"/>
            <w:vAlign w:val="center"/>
          </w:tcPr>
          <w:p w14:paraId="3D502093" w14:textId="77777777" w:rsidR="00A443BC" w:rsidRPr="00180A69" w:rsidRDefault="00A443BC" w:rsidP="009153B0">
            <w:pPr>
              <w:pStyle w:val="IEEEParagraph"/>
              <w:ind w:firstLine="0"/>
              <w:jc w:val="center"/>
              <w:rPr>
                <w:lang w:val="tr-TR"/>
              </w:rPr>
            </w:pPr>
            <w:r w:rsidRPr="00180A69">
              <w:rPr>
                <w:lang w:val="tr-TR"/>
              </w:rPr>
              <w:t>---</w:t>
            </w:r>
          </w:p>
        </w:tc>
        <w:tc>
          <w:tcPr>
            <w:tcW w:w="1985" w:type="dxa"/>
            <w:vAlign w:val="center"/>
          </w:tcPr>
          <w:p w14:paraId="45FE82AA" w14:textId="77777777" w:rsidR="00A443BC" w:rsidRPr="00180A69" w:rsidRDefault="00A443BC" w:rsidP="009153B0">
            <w:pPr>
              <w:pStyle w:val="IEEEParagraph"/>
              <w:ind w:firstLine="0"/>
              <w:jc w:val="center"/>
              <w:rPr>
                <w:lang w:val="tr-TR"/>
              </w:rPr>
            </w:pPr>
            <w:r w:rsidRPr="00180A69">
              <w:rPr>
                <w:lang w:val="tr-TR"/>
              </w:rPr>
              <w:t>---</w:t>
            </w:r>
          </w:p>
        </w:tc>
      </w:tr>
      <w:tr w:rsidR="00A443BC" w:rsidRPr="00180A69" w14:paraId="069E31A2" w14:textId="77777777" w:rsidTr="006B4A88">
        <w:trPr>
          <w:jc w:val="center"/>
        </w:trPr>
        <w:tc>
          <w:tcPr>
            <w:tcW w:w="1588" w:type="dxa"/>
            <w:vAlign w:val="center"/>
          </w:tcPr>
          <w:p w14:paraId="028EA87B" w14:textId="77777777" w:rsidR="00A443BC" w:rsidRPr="00180A69" w:rsidRDefault="00A443BC" w:rsidP="009153B0">
            <w:pPr>
              <w:pStyle w:val="IEEEParagraph"/>
              <w:ind w:firstLine="0"/>
              <w:jc w:val="center"/>
              <w:rPr>
                <w:lang w:val="tr-TR"/>
              </w:rPr>
            </w:pPr>
          </w:p>
        </w:tc>
        <w:tc>
          <w:tcPr>
            <w:tcW w:w="1134" w:type="dxa"/>
            <w:vAlign w:val="center"/>
          </w:tcPr>
          <w:p w14:paraId="35E225AA" w14:textId="77777777" w:rsidR="00A443BC" w:rsidRPr="00180A69" w:rsidRDefault="00A443BC" w:rsidP="009153B0">
            <w:pPr>
              <w:pStyle w:val="IEEEParagraph"/>
              <w:ind w:firstLine="0"/>
              <w:jc w:val="center"/>
              <w:rPr>
                <w:lang w:val="tr-TR"/>
              </w:rPr>
            </w:pPr>
          </w:p>
        </w:tc>
        <w:tc>
          <w:tcPr>
            <w:tcW w:w="1985" w:type="dxa"/>
            <w:vAlign w:val="center"/>
          </w:tcPr>
          <w:p w14:paraId="3FCBC054" w14:textId="77777777" w:rsidR="00A443BC" w:rsidRPr="00180A69" w:rsidRDefault="00A443BC" w:rsidP="009153B0">
            <w:pPr>
              <w:pStyle w:val="IEEEParagraph"/>
              <w:ind w:firstLine="0"/>
              <w:jc w:val="center"/>
              <w:rPr>
                <w:lang w:val="tr-TR"/>
              </w:rPr>
            </w:pPr>
          </w:p>
        </w:tc>
      </w:tr>
      <w:tr w:rsidR="00A443BC" w:rsidRPr="00180A69" w14:paraId="5E827314" w14:textId="77777777" w:rsidTr="006B4A88">
        <w:trPr>
          <w:jc w:val="center"/>
        </w:trPr>
        <w:tc>
          <w:tcPr>
            <w:tcW w:w="1588" w:type="dxa"/>
            <w:vAlign w:val="center"/>
          </w:tcPr>
          <w:p w14:paraId="7DE2C287" w14:textId="77777777" w:rsidR="00A443BC" w:rsidRPr="00180A69" w:rsidRDefault="00A443BC" w:rsidP="009153B0">
            <w:pPr>
              <w:pStyle w:val="IEEEParagraph"/>
              <w:ind w:firstLine="0"/>
              <w:jc w:val="center"/>
              <w:rPr>
                <w:lang w:val="tr-TR"/>
              </w:rPr>
            </w:pPr>
          </w:p>
        </w:tc>
        <w:tc>
          <w:tcPr>
            <w:tcW w:w="1134" w:type="dxa"/>
            <w:vAlign w:val="center"/>
          </w:tcPr>
          <w:p w14:paraId="7F4DBB76" w14:textId="77777777" w:rsidR="00A443BC" w:rsidRPr="00180A69" w:rsidRDefault="00A443BC" w:rsidP="009153B0">
            <w:pPr>
              <w:pStyle w:val="IEEEParagraph"/>
              <w:ind w:firstLine="0"/>
              <w:jc w:val="center"/>
              <w:rPr>
                <w:lang w:val="tr-TR"/>
              </w:rPr>
            </w:pPr>
          </w:p>
        </w:tc>
        <w:tc>
          <w:tcPr>
            <w:tcW w:w="1985" w:type="dxa"/>
            <w:vAlign w:val="center"/>
          </w:tcPr>
          <w:p w14:paraId="641D98F9" w14:textId="77777777" w:rsidR="00A443BC" w:rsidRPr="00180A69" w:rsidRDefault="00A443BC" w:rsidP="009153B0">
            <w:pPr>
              <w:pStyle w:val="IEEEParagraph"/>
              <w:ind w:firstLine="0"/>
              <w:jc w:val="center"/>
              <w:rPr>
                <w:lang w:val="tr-TR"/>
              </w:rPr>
            </w:pPr>
          </w:p>
        </w:tc>
      </w:tr>
      <w:tr w:rsidR="00A443BC" w:rsidRPr="00180A69" w14:paraId="1A8F9567" w14:textId="77777777" w:rsidTr="006B4A88">
        <w:trPr>
          <w:jc w:val="center"/>
        </w:trPr>
        <w:tc>
          <w:tcPr>
            <w:tcW w:w="1588" w:type="dxa"/>
            <w:vAlign w:val="center"/>
          </w:tcPr>
          <w:p w14:paraId="4D85B250" w14:textId="77777777" w:rsidR="00A443BC" w:rsidRPr="00180A69" w:rsidRDefault="00A443BC" w:rsidP="009153B0">
            <w:pPr>
              <w:pStyle w:val="IEEEParagraph"/>
              <w:ind w:firstLine="0"/>
              <w:jc w:val="center"/>
              <w:rPr>
                <w:sz w:val="18"/>
                <w:lang w:val="tr-TR"/>
              </w:rPr>
            </w:pPr>
          </w:p>
        </w:tc>
        <w:tc>
          <w:tcPr>
            <w:tcW w:w="1134" w:type="dxa"/>
            <w:vAlign w:val="center"/>
          </w:tcPr>
          <w:p w14:paraId="1D167E0F" w14:textId="77777777" w:rsidR="00A443BC" w:rsidRPr="00180A69" w:rsidRDefault="00A443BC" w:rsidP="009153B0">
            <w:pPr>
              <w:pStyle w:val="IEEEParagraph"/>
              <w:ind w:firstLine="0"/>
              <w:jc w:val="center"/>
              <w:rPr>
                <w:sz w:val="18"/>
                <w:lang w:val="tr-TR"/>
              </w:rPr>
            </w:pPr>
          </w:p>
        </w:tc>
        <w:tc>
          <w:tcPr>
            <w:tcW w:w="1985" w:type="dxa"/>
            <w:vAlign w:val="center"/>
          </w:tcPr>
          <w:p w14:paraId="02EEB482" w14:textId="77777777" w:rsidR="00A443BC" w:rsidRPr="00180A69" w:rsidRDefault="00A443BC" w:rsidP="009153B0">
            <w:pPr>
              <w:pStyle w:val="IEEEParagraph"/>
              <w:ind w:firstLine="0"/>
              <w:jc w:val="center"/>
              <w:rPr>
                <w:sz w:val="18"/>
                <w:lang w:val="tr-TR"/>
              </w:rPr>
            </w:pPr>
          </w:p>
        </w:tc>
      </w:tr>
    </w:tbl>
    <w:p w14:paraId="1163506A" w14:textId="77777777" w:rsidR="00B757B4" w:rsidRPr="00180A69" w:rsidRDefault="00B757B4" w:rsidP="000C3D46">
      <w:pPr>
        <w:pStyle w:val="IEEEParagraph"/>
        <w:ind w:firstLine="170"/>
        <w:rPr>
          <w:lang w:val="tr-TR"/>
        </w:rPr>
      </w:pPr>
    </w:p>
    <w:p w14:paraId="2A109B45" w14:textId="77777777" w:rsidR="00A443BC" w:rsidRPr="00180A69" w:rsidRDefault="00770A54" w:rsidP="00A443BC">
      <w:pPr>
        <w:pStyle w:val="IEEEHeading2"/>
        <w:rPr>
          <w:sz w:val="24"/>
          <w:lang w:val="tr-TR"/>
        </w:rPr>
      </w:pPr>
      <w:r w:rsidRPr="00180A69">
        <w:rPr>
          <w:sz w:val="24"/>
          <w:lang w:val="tr-TR"/>
        </w:rPr>
        <w:t>Sayfa Numaraları, Üstbilgiler ve Altbilgiler</w:t>
      </w:r>
    </w:p>
    <w:p w14:paraId="5A2178B6" w14:textId="77777777" w:rsidR="00A443BC" w:rsidRPr="00180A69" w:rsidRDefault="00770A54" w:rsidP="00A443BC">
      <w:pPr>
        <w:pStyle w:val="IEEEParagraph"/>
        <w:ind w:firstLine="170"/>
        <w:rPr>
          <w:sz w:val="24"/>
          <w:lang w:val="tr-TR"/>
        </w:rPr>
      </w:pPr>
      <w:r w:rsidRPr="00180A69">
        <w:rPr>
          <w:sz w:val="24"/>
          <w:lang w:val="tr-TR"/>
        </w:rPr>
        <w:t>Sayfa numarası, üstbilgi ve altbilgi</w:t>
      </w:r>
      <w:r w:rsidR="00A443BC" w:rsidRPr="00180A69">
        <w:rPr>
          <w:sz w:val="24"/>
          <w:lang w:val="tr-TR"/>
        </w:rPr>
        <w:t xml:space="preserve"> </w:t>
      </w:r>
      <w:r w:rsidRPr="00180A69">
        <w:rPr>
          <w:sz w:val="24"/>
          <w:lang w:val="tr-TR"/>
        </w:rPr>
        <w:t>eklenmeli ve şablondaki yapı korunmalıdır</w:t>
      </w:r>
      <w:r w:rsidR="00A443BC" w:rsidRPr="00180A69">
        <w:rPr>
          <w:sz w:val="24"/>
          <w:lang w:val="tr-TR"/>
        </w:rPr>
        <w:t>.</w:t>
      </w:r>
    </w:p>
    <w:p w14:paraId="5120C55E" w14:textId="77777777" w:rsidR="00A443BC" w:rsidRPr="00180A69" w:rsidRDefault="00770A54" w:rsidP="00A443BC">
      <w:pPr>
        <w:pStyle w:val="IEEEHeading2"/>
        <w:ind w:left="289" w:hanging="289"/>
        <w:rPr>
          <w:sz w:val="24"/>
          <w:lang w:val="tr-TR"/>
        </w:rPr>
      </w:pPr>
      <w:r w:rsidRPr="00180A69">
        <w:rPr>
          <w:sz w:val="24"/>
          <w:lang w:val="tr-TR"/>
        </w:rPr>
        <w:t>Kaynaklar</w:t>
      </w:r>
    </w:p>
    <w:p w14:paraId="71408C86" w14:textId="77777777" w:rsidR="00A443BC" w:rsidRPr="00180A69" w:rsidRDefault="00770A54" w:rsidP="00A443BC">
      <w:pPr>
        <w:pStyle w:val="IEEEParagraph"/>
        <w:rPr>
          <w:sz w:val="24"/>
          <w:lang w:val="tr-TR"/>
        </w:rPr>
      </w:pPr>
      <w:r w:rsidRPr="00180A69">
        <w:rPr>
          <w:sz w:val="24"/>
          <w:lang w:val="tr-TR"/>
        </w:rPr>
        <w:t xml:space="preserve">Referanslar bölümünün başlığı numaralandırılmamalıdır. Tüm başvuru öğeleri </w:t>
      </w:r>
      <w:r w:rsidR="00597045">
        <w:rPr>
          <w:sz w:val="24"/>
          <w:lang w:val="tr-TR"/>
        </w:rPr>
        <w:t>10</w:t>
      </w:r>
      <w:r w:rsidRPr="00180A69">
        <w:rPr>
          <w:sz w:val="24"/>
          <w:lang w:val="tr-TR"/>
        </w:rPr>
        <w:t xml:space="preserve"> punto olmalıdır. Referanslar köşeli parantez içinde ard arda numaralandırılmalıdır (ör. [1]).</w:t>
      </w:r>
      <w:r w:rsidR="00A443BC" w:rsidRPr="00180A69">
        <w:rPr>
          <w:sz w:val="24"/>
          <w:lang w:val="tr-TR"/>
        </w:rPr>
        <w:t xml:space="preserve"> </w:t>
      </w:r>
    </w:p>
    <w:p w14:paraId="545BE7AA" w14:textId="77777777" w:rsidR="00770A54" w:rsidRPr="00180A69" w:rsidRDefault="00770A54" w:rsidP="00A443BC">
      <w:pPr>
        <w:pStyle w:val="IEEEParagraph"/>
        <w:rPr>
          <w:sz w:val="24"/>
          <w:lang w:val="tr-TR"/>
        </w:rPr>
      </w:pPr>
      <w:r w:rsidRPr="00180A69">
        <w:rPr>
          <w:sz w:val="24"/>
          <w:lang w:val="tr-TR"/>
        </w:rPr>
        <w:t>Bir referans maddesine atıfta bulunmak için [2] şeklinde kullanılmalıdır. Çoklu referansların her biri ayrı parantezlerle numaralandırılmalıdır (ör. [2], [3], [4] - [6]).</w:t>
      </w:r>
    </w:p>
    <w:p w14:paraId="64D34FAE" w14:textId="77777777" w:rsidR="00A443BC" w:rsidRPr="00180A69" w:rsidRDefault="00770A54" w:rsidP="00A443BC">
      <w:pPr>
        <w:pStyle w:val="IEEEParagraph"/>
        <w:rPr>
          <w:sz w:val="24"/>
          <w:lang w:val="tr-TR"/>
        </w:rPr>
      </w:pPr>
      <w:r w:rsidRPr="00180A69">
        <w:rPr>
          <w:sz w:val="24"/>
          <w:lang w:val="tr-TR"/>
        </w:rPr>
        <w:t>Referanslar bölümünde gösterilen farklı referans öğelerine örnekler:</w:t>
      </w:r>
    </w:p>
    <w:p w14:paraId="19A4A7C5" w14:textId="77777777" w:rsidR="00A443BC" w:rsidRPr="00180A69" w:rsidRDefault="00A443BC" w:rsidP="00A443BC">
      <w:pPr>
        <w:pStyle w:val="IEEEParagraph"/>
        <w:numPr>
          <w:ilvl w:val="0"/>
          <w:numId w:val="5"/>
        </w:numPr>
        <w:rPr>
          <w:sz w:val="24"/>
          <w:lang w:val="tr-TR"/>
        </w:rPr>
      </w:pPr>
      <w:r w:rsidRPr="00180A69">
        <w:rPr>
          <w:sz w:val="24"/>
          <w:lang w:val="tr-TR"/>
        </w:rPr>
        <w:t>example of a book in [1]</w:t>
      </w:r>
    </w:p>
    <w:p w14:paraId="5CC4F713" w14:textId="77777777" w:rsidR="00A443BC" w:rsidRPr="00180A69" w:rsidRDefault="00A443BC" w:rsidP="00A443BC">
      <w:pPr>
        <w:pStyle w:val="IEEEParagraph"/>
        <w:numPr>
          <w:ilvl w:val="0"/>
          <w:numId w:val="5"/>
        </w:numPr>
        <w:rPr>
          <w:sz w:val="24"/>
          <w:lang w:val="tr-TR"/>
        </w:rPr>
      </w:pPr>
      <w:r w:rsidRPr="00180A69">
        <w:rPr>
          <w:sz w:val="24"/>
          <w:lang w:val="tr-TR"/>
        </w:rPr>
        <w:t>example of a book in a series in [2]</w:t>
      </w:r>
    </w:p>
    <w:p w14:paraId="0B476AD3" w14:textId="77777777" w:rsidR="00A443BC" w:rsidRPr="00180A69" w:rsidRDefault="00A443BC" w:rsidP="00A443BC">
      <w:pPr>
        <w:pStyle w:val="IEEEParagraph"/>
        <w:numPr>
          <w:ilvl w:val="0"/>
          <w:numId w:val="5"/>
        </w:numPr>
        <w:rPr>
          <w:sz w:val="24"/>
          <w:lang w:val="tr-TR"/>
        </w:rPr>
      </w:pPr>
      <w:r w:rsidRPr="00180A69">
        <w:rPr>
          <w:sz w:val="24"/>
          <w:lang w:val="tr-TR"/>
        </w:rPr>
        <w:t>example of a journal article in [3]</w:t>
      </w:r>
    </w:p>
    <w:p w14:paraId="4DD9C8BD" w14:textId="77777777" w:rsidR="00A443BC" w:rsidRPr="00180A69" w:rsidRDefault="00A443BC" w:rsidP="00A443BC">
      <w:pPr>
        <w:pStyle w:val="IEEEParagraph"/>
        <w:numPr>
          <w:ilvl w:val="0"/>
          <w:numId w:val="5"/>
        </w:numPr>
        <w:rPr>
          <w:sz w:val="24"/>
          <w:lang w:val="tr-TR"/>
        </w:rPr>
      </w:pPr>
      <w:r w:rsidRPr="00180A69">
        <w:rPr>
          <w:sz w:val="24"/>
          <w:lang w:val="tr-TR"/>
        </w:rPr>
        <w:t>example of a conference paper in [4]</w:t>
      </w:r>
    </w:p>
    <w:p w14:paraId="36F6DB52" w14:textId="77777777" w:rsidR="00A443BC" w:rsidRPr="00180A69" w:rsidRDefault="00A443BC" w:rsidP="00A443BC">
      <w:pPr>
        <w:pStyle w:val="IEEEParagraph"/>
        <w:numPr>
          <w:ilvl w:val="0"/>
          <w:numId w:val="5"/>
        </w:numPr>
        <w:rPr>
          <w:sz w:val="24"/>
          <w:lang w:val="tr-TR"/>
        </w:rPr>
      </w:pPr>
      <w:r w:rsidRPr="00180A69">
        <w:rPr>
          <w:sz w:val="24"/>
          <w:lang w:val="tr-TR"/>
        </w:rPr>
        <w:t>example of a patent in [5]</w:t>
      </w:r>
    </w:p>
    <w:p w14:paraId="37489867" w14:textId="77777777" w:rsidR="00A443BC" w:rsidRPr="00180A69" w:rsidRDefault="00A443BC" w:rsidP="00A443BC">
      <w:pPr>
        <w:pStyle w:val="IEEEParagraph"/>
        <w:numPr>
          <w:ilvl w:val="0"/>
          <w:numId w:val="5"/>
        </w:numPr>
        <w:rPr>
          <w:sz w:val="24"/>
          <w:lang w:val="tr-TR"/>
        </w:rPr>
      </w:pPr>
      <w:r w:rsidRPr="00180A69">
        <w:rPr>
          <w:sz w:val="24"/>
          <w:lang w:val="tr-TR"/>
        </w:rPr>
        <w:t>example of a website in [6]</w:t>
      </w:r>
    </w:p>
    <w:p w14:paraId="770B896C" w14:textId="77777777" w:rsidR="00A443BC" w:rsidRPr="00180A69" w:rsidRDefault="00A443BC" w:rsidP="00A443BC">
      <w:pPr>
        <w:pStyle w:val="IEEEParagraph"/>
        <w:numPr>
          <w:ilvl w:val="0"/>
          <w:numId w:val="5"/>
        </w:numPr>
        <w:rPr>
          <w:sz w:val="24"/>
          <w:lang w:val="tr-TR"/>
        </w:rPr>
      </w:pPr>
      <w:r w:rsidRPr="00180A69">
        <w:rPr>
          <w:sz w:val="24"/>
          <w:lang w:val="tr-TR"/>
        </w:rPr>
        <w:t>example of a web page in [7]</w:t>
      </w:r>
    </w:p>
    <w:p w14:paraId="10A3E48E" w14:textId="77777777" w:rsidR="00A443BC" w:rsidRPr="00180A69" w:rsidRDefault="00A443BC" w:rsidP="00A443BC">
      <w:pPr>
        <w:pStyle w:val="IEEEParagraph"/>
        <w:numPr>
          <w:ilvl w:val="0"/>
          <w:numId w:val="5"/>
        </w:numPr>
        <w:rPr>
          <w:sz w:val="24"/>
          <w:lang w:val="tr-TR"/>
        </w:rPr>
      </w:pPr>
      <w:r w:rsidRPr="00180A69">
        <w:rPr>
          <w:sz w:val="24"/>
          <w:lang w:val="tr-TR"/>
        </w:rPr>
        <w:t>example of a databook as a manual in [8]</w:t>
      </w:r>
    </w:p>
    <w:p w14:paraId="7A83D9D9" w14:textId="77777777" w:rsidR="00A443BC" w:rsidRPr="00180A69" w:rsidRDefault="00A443BC" w:rsidP="00A443BC">
      <w:pPr>
        <w:pStyle w:val="IEEEParagraph"/>
        <w:numPr>
          <w:ilvl w:val="0"/>
          <w:numId w:val="5"/>
        </w:numPr>
        <w:rPr>
          <w:sz w:val="24"/>
          <w:lang w:val="tr-TR"/>
        </w:rPr>
      </w:pPr>
      <w:r w:rsidRPr="00180A69">
        <w:rPr>
          <w:sz w:val="24"/>
          <w:lang w:val="tr-TR"/>
        </w:rPr>
        <w:t>example of a datasheet in [9]</w:t>
      </w:r>
    </w:p>
    <w:p w14:paraId="2F4957DD" w14:textId="77777777" w:rsidR="00A443BC" w:rsidRPr="00180A69" w:rsidRDefault="00A443BC" w:rsidP="00A443BC">
      <w:pPr>
        <w:pStyle w:val="IEEEParagraph"/>
        <w:numPr>
          <w:ilvl w:val="0"/>
          <w:numId w:val="5"/>
        </w:numPr>
        <w:rPr>
          <w:sz w:val="24"/>
          <w:lang w:val="tr-TR"/>
        </w:rPr>
      </w:pPr>
      <w:r w:rsidRPr="00180A69">
        <w:rPr>
          <w:sz w:val="24"/>
          <w:lang w:val="tr-TR"/>
        </w:rPr>
        <w:t>example of a master’s thesis in [10]</w:t>
      </w:r>
    </w:p>
    <w:p w14:paraId="2BBC80D8" w14:textId="77777777" w:rsidR="00A443BC" w:rsidRPr="00180A69" w:rsidRDefault="00A443BC" w:rsidP="00A443BC">
      <w:pPr>
        <w:pStyle w:val="IEEEParagraph"/>
        <w:numPr>
          <w:ilvl w:val="0"/>
          <w:numId w:val="5"/>
        </w:numPr>
        <w:rPr>
          <w:sz w:val="24"/>
          <w:lang w:val="tr-TR"/>
        </w:rPr>
      </w:pPr>
      <w:r w:rsidRPr="00180A69">
        <w:rPr>
          <w:sz w:val="24"/>
          <w:lang w:val="tr-TR"/>
        </w:rPr>
        <w:t>example of a technical report in [11]</w:t>
      </w:r>
    </w:p>
    <w:p w14:paraId="79A7A3D9" w14:textId="77777777" w:rsidR="00A443BC" w:rsidRPr="00180A69" w:rsidRDefault="00A443BC" w:rsidP="00A443BC">
      <w:pPr>
        <w:pStyle w:val="IEEEParagraph"/>
        <w:numPr>
          <w:ilvl w:val="0"/>
          <w:numId w:val="5"/>
        </w:numPr>
        <w:rPr>
          <w:sz w:val="24"/>
          <w:lang w:val="tr-TR"/>
        </w:rPr>
      </w:pPr>
      <w:r w:rsidRPr="00180A69">
        <w:rPr>
          <w:sz w:val="24"/>
          <w:lang w:val="tr-TR"/>
        </w:rPr>
        <w:t>example of a standard in [12]</w:t>
      </w:r>
    </w:p>
    <w:p w14:paraId="2F45C3AE" w14:textId="77777777" w:rsidR="00B757B4" w:rsidRPr="00180A69" w:rsidRDefault="00770A54" w:rsidP="00CE4986">
      <w:pPr>
        <w:pStyle w:val="IEEEHeading1"/>
        <w:jc w:val="left"/>
        <w:rPr>
          <w:sz w:val="24"/>
          <w:lang w:val="tr-TR"/>
        </w:rPr>
      </w:pPr>
      <w:r w:rsidRPr="00180A69">
        <w:rPr>
          <w:sz w:val="24"/>
          <w:lang w:val="tr-TR"/>
        </w:rPr>
        <w:t>BULGULAR</w:t>
      </w:r>
    </w:p>
    <w:p w14:paraId="2270A9D4" w14:textId="77777777" w:rsidR="00B757B4" w:rsidRPr="00180A69" w:rsidRDefault="00770A54" w:rsidP="000C3D46">
      <w:pPr>
        <w:pStyle w:val="IEEEParagraph"/>
        <w:ind w:firstLine="170"/>
        <w:rPr>
          <w:sz w:val="24"/>
          <w:lang w:val="tr-TR"/>
        </w:rPr>
      </w:pPr>
      <w:r w:rsidRPr="00180A69">
        <w:rPr>
          <w:sz w:val="24"/>
          <w:lang w:val="tr-TR"/>
        </w:rPr>
        <w:t>Bulgular açık ve öz olmalıdır. Bulguların en önemli özellikleri ve eğilimleri açıklanmalı, ancak ayrıntılı olarak yorumlanmamalıdır.</w:t>
      </w:r>
    </w:p>
    <w:p w14:paraId="572FE5A8" w14:textId="77777777" w:rsidR="00B757B4" w:rsidRPr="00180A69" w:rsidRDefault="00770A54" w:rsidP="00CE4986">
      <w:pPr>
        <w:pStyle w:val="IEEEHeading1"/>
        <w:jc w:val="left"/>
        <w:rPr>
          <w:sz w:val="24"/>
          <w:lang w:val="tr-TR"/>
        </w:rPr>
      </w:pPr>
      <w:r w:rsidRPr="00180A69">
        <w:rPr>
          <w:sz w:val="24"/>
          <w:lang w:val="tr-TR"/>
        </w:rPr>
        <w:t>TARTIŞMA</w:t>
      </w:r>
    </w:p>
    <w:p w14:paraId="638A4E59" w14:textId="77777777" w:rsidR="00B757B4" w:rsidRPr="00180A69" w:rsidRDefault="00770A54" w:rsidP="000C3D46">
      <w:pPr>
        <w:pStyle w:val="IEEEParagraph"/>
        <w:ind w:firstLine="170"/>
        <w:rPr>
          <w:sz w:val="24"/>
          <w:lang w:val="tr-TR"/>
        </w:rPr>
      </w:pPr>
      <w:r w:rsidRPr="00180A69">
        <w:rPr>
          <w:sz w:val="24"/>
          <w:lang w:val="tr-TR"/>
        </w:rPr>
        <w:t>Bu çalışmanın bulgularının önemi araştırılmalı, ama bulguları tekrar verilmemelidir. Bulgular</w:t>
      </w:r>
      <w:r w:rsidR="00EE1A73" w:rsidRPr="00180A69">
        <w:rPr>
          <w:sz w:val="24"/>
          <w:lang w:val="tr-TR"/>
        </w:rPr>
        <w:t>, önceki çalışmalarla karşılaştırılmalı ve bilime katkısı yorumlanmalıdır.</w:t>
      </w:r>
    </w:p>
    <w:p w14:paraId="4BEC90E3" w14:textId="77777777" w:rsidR="00B757B4" w:rsidRPr="00180A69" w:rsidRDefault="00770A54" w:rsidP="00CE4986">
      <w:pPr>
        <w:pStyle w:val="IEEEHeading1"/>
        <w:jc w:val="left"/>
        <w:rPr>
          <w:sz w:val="24"/>
          <w:lang w:val="tr-TR"/>
        </w:rPr>
      </w:pPr>
      <w:r w:rsidRPr="00180A69">
        <w:rPr>
          <w:sz w:val="24"/>
          <w:lang w:val="tr-TR"/>
        </w:rPr>
        <w:t>SONUÇLAR</w:t>
      </w:r>
    </w:p>
    <w:p w14:paraId="4D7F252A" w14:textId="77777777" w:rsidR="00B757B4" w:rsidRPr="00180A69" w:rsidRDefault="00EE1A73" w:rsidP="000C3D46">
      <w:pPr>
        <w:pStyle w:val="IEEEParagraph"/>
        <w:ind w:firstLine="170"/>
        <w:rPr>
          <w:sz w:val="24"/>
          <w:lang w:val="tr-TR"/>
        </w:rPr>
      </w:pPr>
      <w:r w:rsidRPr="00180A69">
        <w:rPr>
          <w:sz w:val="24"/>
          <w:lang w:val="tr-TR"/>
        </w:rPr>
        <w:t>Çalışmanın ana sonuçları bu bölümde özetlenmelidir.</w:t>
      </w:r>
    </w:p>
    <w:p w14:paraId="21C187CA" w14:textId="77777777" w:rsidR="004C090F" w:rsidRPr="00CE4986" w:rsidRDefault="00EE1A73" w:rsidP="00CE4986">
      <w:pPr>
        <w:pStyle w:val="IEEEHeading1"/>
        <w:numPr>
          <w:ilvl w:val="0"/>
          <w:numId w:val="0"/>
        </w:numPr>
        <w:jc w:val="left"/>
        <w:rPr>
          <w:sz w:val="24"/>
          <w:lang w:val="en-US"/>
        </w:rPr>
      </w:pPr>
      <w:r w:rsidRPr="00CE4986">
        <w:rPr>
          <w:sz w:val="24"/>
          <w:lang w:val="en-US"/>
        </w:rPr>
        <w:t>TEŞEKKÜR</w:t>
      </w:r>
    </w:p>
    <w:p w14:paraId="18830775" w14:textId="77777777" w:rsidR="004C090F" w:rsidRPr="00CE4986" w:rsidRDefault="004C090F" w:rsidP="004C090F">
      <w:pPr>
        <w:pStyle w:val="IEEEParagraph"/>
        <w:rPr>
          <w:sz w:val="24"/>
        </w:rPr>
      </w:pPr>
      <w:r w:rsidRPr="00CE4986">
        <w:rPr>
          <w:sz w:val="24"/>
          <w:lang w:val="en-GB"/>
        </w:rPr>
        <w:t>The heading of the Acknowledgment section and the References section must not be numbered.</w:t>
      </w:r>
    </w:p>
    <w:p w14:paraId="75C1DA62" w14:textId="77777777" w:rsidR="004C090F" w:rsidRDefault="00EE1A73" w:rsidP="00CE4986">
      <w:pPr>
        <w:pStyle w:val="IEEEHeading1"/>
        <w:numPr>
          <w:ilvl w:val="0"/>
          <w:numId w:val="0"/>
        </w:numPr>
        <w:jc w:val="left"/>
        <w:rPr>
          <w:sz w:val="24"/>
        </w:rPr>
      </w:pPr>
      <w:r w:rsidRPr="00CE4986">
        <w:rPr>
          <w:sz w:val="24"/>
        </w:rPr>
        <w:t>KAYNAKLAR</w:t>
      </w:r>
    </w:p>
    <w:p w14:paraId="28E3DB5D" w14:textId="77777777" w:rsidR="00CE4986" w:rsidRPr="00CE4986" w:rsidRDefault="00CE4986" w:rsidP="00CE4986">
      <w:pPr>
        <w:pStyle w:val="IEEEParagraph"/>
        <w:rPr>
          <w:sz w:val="24"/>
        </w:rPr>
      </w:pPr>
    </w:p>
    <w:p w14:paraId="486338B4" w14:textId="77777777" w:rsidR="004C090F" w:rsidRPr="00CE4986" w:rsidRDefault="004C090F" w:rsidP="004C090F">
      <w:pPr>
        <w:pStyle w:val="IEEEReferenceItem"/>
        <w:rPr>
          <w:sz w:val="20"/>
        </w:rPr>
      </w:pPr>
      <w:r w:rsidRPr="00CE4986">
        <w:rPr>
          <w:sz w:val="20"/>
          <w:lang w:val="en-AU"/>
        </w:rPr>
        <w:t xml:space="preserve">S. M. Metev and V. P. Veiko, </w:t>
      </w:r>
      <w:r w:rsidRPr="00CE4986">
        <w:rPr>
          <w:i/>
          <w:iCs/>
          <w:sz w:val="20"/>
          <w:lang w:val="en-AU"/>
        </w:rPr>
        <w:t>Laser Assisted Microtechnology</w:t>
      </w:r>
      <w:r w:rsidRPr="00CE4986">
        <w:rPr>
          <w:sz w:val="20"/>
          <w:lang w:val="en-AU"/>
        </w:rPr>
        <w:t xml:space="preserve">, 2nd ed., </w:t>
      </w:r>
      <w:r w:rsidRPr="00CE4986">
        <w:rPr>
          <w:sz w:val="20"/>
        </w:rPr>
        <w:t>R. M. Osgood, Jr., Ed.  Berlin, Germany: Springer-Verlag, 1998.</w:t>
      </w:r>
    </w:p>
    <w:p w14:paraId="21833AE4" w14:textId="77777777" w:rsidR="004C090F" w:rsidRPr="00CE4986" w:rsidRDefault="004C090F" w:rsidP="004C090F">
      <w:pPr>
        <w:pStyle w:val="IEEEReferenceItem"/>
        <w:rPr>
          <w:sz w:val="20"/>
        </w:rPr>
      </w:pPr>
      <w:r w:rsidRPr="00CE4986">
        <w:rPr>
          <w:sz w:val="20"/>
        </w:rPr>
        <w:t xml:space="preserve">J. Breckling, Ed., </w:t>
      </w:r>
      <w:r w:rsidRPr="00CE4986">
        <w:rPr>
          <w:i/>
          <w:iCs/>
          <w:sz w:val="20"/>
        </w:rPr>
        <w:t>The Analysis of Directional Time Series: Applications to Wind Speed and Direction</w:t>
      </w:r>
      <w:r w:rsidRPr="00CE4986">
        <w:rPr>
          <w:sz w:val="20"/>
        </w:rPr>
        <w:t>, ser. Lecture Notes in Statistics.  Berlin, Germany: Springer, 1989, vol. 61.</w:t>
      </w:r>
    </w:p>
    <w:p w14:paraId="42770D14" w14:textId="77777777" w:rsidR="004C090F" w:rsidRPr="00CE4986" w:rsidRDefault="004C090F" w:rsidP="004C090F">
      <w:pPr>
        <w:pStyle w:val="IEEEReferenceItem"/>
        <w:rPr>
          <w:sz w:val="20"/>
        </w:rPr>
      </w:pPr>
      <w:r w:rsidRPr="00CE4986">
        <w:rPr>
          <w:sz w:val="20"/>
        </w:rPr>
        <w:t xml:space="preserve">S. Zhang, C. Zhu, J. K. O. Sin, and P. K. T. Mok, “A novel ultrathin elevated channel low-temperature poly-Si TFT,” </w:t>
      </w:r>
      <w:r w:rsidRPr="00CE4986">
        <w:rPr>
          <w:i/>
          <w:iCs/>
          <w:sz w:val="20"/>
        </w:rPr>
        <w:t>IEEE Electron Device Lett.</w:t>
      </w:r>
      <w:r w:rsidRPr="00CE4986">
        <w:rPr>
          <w:sz w:val="20"/>
        </w:rPr>
        <w:t>, vol. 20, pp. 569–571, Nov. 1999.</w:t>
      </w:r>
    </w:p>
    <w:p w14:paraId="6C3D8058" w14:textId="77777777" w:rsidR="004C090F" w:rsidRPr="00CE4986" w:rsidRDefault="004C090F" w:rsidP="004C090F">
      <w:pPr>
        <w:pStyle w:val="IEEEReferenceItem"/>
        <w:rPr>
          <w:sz w:val="20"/>
        </w:rPr>
      </w:pPr>
      <w:r w:rsidRPr="00CE4986">
        <w:rPr>
          <w:sz w:val="20"/>
        </w:rPr>
        <w:t xml:space="preserve">M. Wegmuller, J. P. von der Weid, P. Oberson, and N. Gisin, “High resolution fiber distributed measurements with coherent OFDR,” in </w:t>
      </w:r>
      <w:r w:rsidRPr="00CE4986">
        <w:rPr>
          <w:i/>
          <w:iCs/>
          <w:sz w:val="20"/>
        </w:rPr>
        <w:t>Proc. ECOC’00</w:t>
      </w:r>
      <w:r w:rsidRPr="00CE4986">
        <w:rPr>
          <w:sz w:val="20"/>
        </w:rPr>
        <w:t>, 2000, paper 11.3.4, p. 109.</w:t>
      </w:r>
    </w:p>
    <w:p w14:paraId="0E71A622" w14:textId="77777777" w:rsidR="004C090F" w:rsidRPr="00CE4986" w:rsidRDefault="004C090F" w:rsidP="004C090F">
      <w:pPr>
        <w:pStyle w:val="IEEEReferenceItem"/>
        <w:rPr>
          <w:sz w:val="20"/>
          <w:lang w:val="en-AU"/>
        </w:rPr>
      </w:pPr>
      <w:r w:rsidRPr="00CE4986">
        <w:rPr>
          <w:sz w:val="20"/>
        </w:rPr>
        <w:lastRenderedPageBreak/>
        <w:t xml:space="preserve">R. E. Sorace, V. S. Reinhardt, and S. A. Vaughn, “High-speed digital-to-RF converter,” </w:t>
      </w:r>
      <w:r w:rsidRPr="00CE4986">
        <w:rPr>
          <w:sz w:val="20"/>
          <w:lang w:val="en-AU"/>
        </w:rPr>
        <w:t>U.S. Patent 5 668 842, Sept. 16, 1997.</w:t>
      </w:r>
    </w:p>
    <w:p w14:paraId="38FF2B10" w14:textId="77777777" w:rsidR="004C090F" w:rsidRPr="00CE4986" w:rsidRDefault="004C090F" w:rsidP="004C090F">
      <w:pPr>
        <w:pStyle w:val="IEEEReferenceItem"/>
        <w:rPr>
          <w:sz w:val="20"/>
          <w:lang w:val="en-AU"/>
        </w:rPr>
      </w:pPr>
      <w:r w:rsidRPr="00CE4986">
        <w:rPr>
          <w:sz w:val="20"/>
        </w:rPr>
        <w:t xml:space="preserve"> </w:t>
      </w:r>
      <w:r w:rsidRPr="00CE4986">
        <w:rPr>
          <w:sz w:val="20"/>
          <w:lang w:val="en-AU"/>
        </w:rPr>
        <w:t>(2002) The IEEE website. [Online]. Available: http://www.ieee.org</w:t>
      </w:r>
      <w:r w:rsidRPr="00CE4986">
        <w:rPr>
          <w:sz w:val="20"/>
        </w:rPr>
        <w:t>/</w:t>
      </w:r>
    </w:p>
    <w:p w14:paraId="3023CDF2" w14:textId="77777777" w:rsidR="004C090F" w:rsidRPr="00CE4986" w:rsidRDefault="004C090F" w:rsidP="004C090F">
      <w:pPr>
        <w:pStyle w:val="IEEEReferenceItem"/>
        <w:rPr>
          <w:sz w:val="20"/>
          <w:lang w:val="en-AU"/>
        </w:rPr>
      </w:pPr>
      <w:r w:rsidRPr="00CE4986">
        <w:rPr>
          <w:sz w:val="20"/>
          <w:lang w:val="en-AU"/>
        </w:rPr>
        <w:t xml:space="preserve">M. Shell. (2002) IEEEtran homepage on CTAN. </w:t>
      </w:r>
      <w:r w:rsidRPr="00CE4986">
        <w:rPr>
          <w:sz w:val="20"/>
        </w:rPr>
        <w:t>[Online]. Available: http://www.ctan.org/tex-archive/</w:t>
      </w:r>
      <w:r w:rsidRPr="00CE4986">
        <w:rPr>
          <w:sz w:val="20"/>
          <w:lang w:val="en-AU"/>
        </w:rPr>
        <w:t>macros/latex/contrib/supported/IEEEtran/</w:t>
      </w:r>
    </w:p>
    <w:p w14:paraId="68A07B2D" w14:textId="77777777" w:rsidR="004C090F" w:rsidRPr="00CE4986" w:rsidRDefault="004C090F" w:rsidP="004C090F">
      <w:pPr>
        <w:pStyle w:val="IEEEReferenceItem"/>
        <w:rPr>
          <w:sz w:val="20"/>
          <w:lang w:val="en-AU"/>
        </w:rPr>
      </w:pPr>
      <w:r w:rsidRPr="00CE4986">
        <w:rPr>
          <w:i/>
          <w:iCs/>
          <w:sz w:val="20"/>
          <w:lang w:val="en-AU"/>
        </w:rPr>
        <w:t>FLEXChip Signal Processor (MC68175/D)</w:t>
      </w:r>
      <w:r w:rsidRPr="00CE4986">
        <w:rPr>
          <w:sz w:val="20"/>
          <w:lang w:val="en-AU"/>
        </w:rPr>
        <w:t>, Motorola, 1996.</w:t>
      </w:r>
    </w:p>
    <w:p w14:paraId="6FA26B60" w14:textId="77777777" w:rsidR="004C090F" w:rsidRPr="00CE4986" w:rsidRDefault="004C090F" w:rsidP="004C090F">
      <w:pPr>
        <w:pStyle w:val="IEEEReferenceItem"/>
        <w:rPr>
          <w:sz w:val="20"/>
          <w:lang w:val="en-AU"/>
        </w:rPr>
      </w:pPr>
      <w:r w:rsidRPr="00CE4986">
        <w:rPr>
          <w:sz w:val="20"/>
          <w:lang w:val="en-AU"/>
        </w:rPr>
        <w:t>“PDCA12-70 data sheet,” Opto Speed SA, Mezzovico, Switzerland.</w:t>
      </w:r>
    </w:p>
    <w:p w14:paraId="44FE2FA5" w14:textId="77777777" w:rsidR="004C090F" w:rsidRPr="00CE4986" w:rsidRDefault="004C090F" w:rsidP="004C090F">
      <w:pPr>
        <w:pStyle w:val="IEEEReferenceItem"/>
        <w:rPr>
          <w:sz w:val="20"/>
        </w:rPr>
      </w:pPr>
      <w:r w:rsidRPr="00CE4986">
        <w:rPr>
          <w:sz w:val="20"/>
        </w:rPr>
        <w:t xml:space="preserve">A. Karnik, “Performance of TCP congestion control with rate feedback: </w:t>
      </w:r>
      <w:r w:rsidRPr="00CE4986">
        <w:rPr>
          <w:sz w:val="20"/>
          <w:lang w:val="en-AU"/>
        </w:rPr>
        <w:t xml:space="preserve">TCP/ABR and rate adaptive TCP/IP,” M. Eng. thesis, Indian Institute of </w:t>
      </w:r>
      <w:r w:rsidRPr="00CE4986">
        <w:rPr>
          <w:sz w:val="20"/>
        </w:rPr>
        <w:t>Science, Bangalore, India, Jan. 1999.</w:t>
      </w:r>
    </w:p>
    <w:p w14:paraId="6676AAD3" w14:textId="77777777" w:rsidR="004C090F" w:rsidRPr="00CE4986" w:rsidRDefault="004C090F" w:rsidP="004C090F">
      <w:pPr>
        <w:pStyle w:val="IEEEReferenceItem"/>
        <w:rPr>
          <w:sz w:val="20"/>
        </w:rPr>
      </w:pPr>
      <w:r w:rsidRPr="00CE4986">
        <w:rPr>
          <w:sz w:val="20"/>
        </w:rPr>
        <w:t xml:space="preserve">J. Padhye, V. Firoiu, and D. Towsley, “A stochastic model of TCP Reno </w:t>
      </w:r>
      <w:r w:rsidRPr="00CE4986">
        <w:rPr>
          <w:sz w:val="20"/>
          <w:lang w:val="en-AU"/>
        </w:rPr>
        <w:t xml:space="preserve">congestion avoidance and control,” Univ. of Massachusetts, Amherst, </w:t>
      </w:r>
      <w:r w:rsidRPr="00CE4986">
        <w:rPr>
          <w:sz w:val="20"/>
        </w:rPr>
        <w:t>MA, CMPSCI Tech. Rep. 99-02, 1999.</w:t>
      </w:r>
    </w:p>
    <w:p w14:paraId="71845157" w14:textId="77777777" w:rsidR="004C090F" w:rsidRPr="00CE4986" w:rsidRDefault="004C090F" w:rsidP="004C090F">
      <w:pPr>
        <w:pStyle w:val="IEEEReferenceItem"/>
        <w:rPr>
          <w:sz w:val="20"/>
        </w:rPr>
      </w:pPr>
      <w:r w:rsidRPr="00CE4986">
        <w:rPr>
          <w:i/>
          <w:iCs/>
          <w:sz w:val="20"/>
        </w:rPr>
        <w:t>Wireless LAN Medium Access Control (MAC) and Physical Layer (PHY) Specification</w:t>
      </w:r>
      <w:r w:rsidRPr="00CE4986">
        <w:rPr>
          <w:sz w:val="20"/>
          <w:lang w:val="en-AU"/>
        </w:rPr>
        <w:t xml:space="preserve">, </w:t>
      </w:r>
      <w:r w:rsidRPr="00CE4986">
        <w:rPr>
          <w:sz w:val="20"/>
        </w:rPr>
        <w:t>IEEE Std. 802.11, 1997.</w:t>
      </w:r>
    </w:p>
    <w:p w14:paraId="7C317DFF" w14:textId="77777777" w:rsidR="007F7949" w:rsidRPr="007F7949" w:rsidRDefault="007F7949" w:rsidP="007F7949">
      <w:pPr>
        <w:pStyle w:val="IEEEParagraph"/>
        <w:rPr>
          <w:lang w:val="en-US"/>
        </w:rPr>
      </w:pPr>
    </w:p>
    <w:p w14:paraId="11BBA889" w14:textId="77777777" w:rsidR="007F7949" w:rsidRDefault="007F7949" w:rsidP="00B80B2C">
      <w:pPr>
        <w:rPr>
          <w:rFonts w:ascii="Times New Roman" w:hAnsi="Times New Roman" w:cs="Times New Roman"/>
          <w:lang w:val="en-US"/>
        </w:rPr>
      </w:pPr>
    </w:p>
    <w:sectPr w:rsidR="007F7949" w:rsidSect="00D76EA1">
      <w:type w:val="continuous"/>
      <w:pgSz w:w="11907" w:h="16840" w:code="9"/>
      <w:pgMar w:top="1373" w:right="851" w:bottom="851" w:left="851" w:header="709" w:footer="709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3C550" w14:textId="77777777" w:rsidR="006A25F7" w:rsidRDefault="006A25F7" w:rsidP="00B80B2C">
      <w:pPr>
        <w:spacing w:after="0" w:line="240" w:lineRule="auto"/>
      </w:pPr>
      <w:r>
        <w:separator/>
      </w:r>
    </w:p>
  </w:endnote>
  <w:endnote w:type="continuationSeparator" w:id="0">
    <w:p w14:paraId="76265706" w14:textId="77777777" w:rsidR="006A25F7" w:rsidRDefault="006A25F7" w:rsidP="00B80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dobe Caslon Pro">
    <w:altName w:val="Georgia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DE771" w14:textId="77777777" w:rsidR="00115E5B" w:rsidRDefault="00115E5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DFF8D" w14:textId="77777777" w:rsidR="00115E5B" w:rsidRDefault="00115E5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278D1" w14:textId="77777777" w:rsidR="00E71235" w:rsidRDefault="00E71235" w:rsidP="00E71235">
    <w:pPr>
      <w:pStyle w:val="AltBilgi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11A3B" w14:textId="77777777" w:rsidR="006A25F7" w:rsidRDefault="006A25F7" w:rsidP="00B80B2C">
      <w:pPr>
        <w:spacing w:after="0" w:line="240" w:lineRule="auto"/>
      </w:pPr>
      <w:r>
        <w:separator/>
      </w:r>
    </w:p>
  </w:footnote>
  <w:footnote w:type="continuationSeparator" w:id="0">
    <w:p w14:paraId="7F4CA7AB" w14:textId="77777777" w:rsidR="006A25F7" w:rsidRDefault="006A25F7" w:rsidP="00B80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BF3F5" w14:textId="77777777" w:rsidR="00115E5B" w:rsidRDefault="00115E5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33C99" w14:textId="77777777" w:rsidR="00115E5B" w:rsidRDefault="00115E5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1"/>
      <w:tblW w:w="10389" w:type="dxa"/>
      <w:tblInd w:w="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54"/>
      <w:gridCol w:w="3335"/>
    </w:tblGrid>
    <w:tr w:rsidR="00514DC1" w:rsidRPr="00514DC1" w14:paraId="5EED20B4" w14:textId="77777777">
      <w:trPr>
        <w:trHeight w:val="1328"/>
      </w:trPr>
      <w:tc>
        <w:tcPr>
          <w:tcW w:w="7054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104E546D" w14:textId="77777777" w:rsidR="00514DC1" w:rsidRPr="00514DC1" w:rsidRDefault="00514DC1" w:rsidP="00514DC1">
          <w:pPr>
            <w:jc w:val="center"/>
            <w:rPr>
              <w:rFonts w:ascii="Times New Roman" w:hAnsi="Times New Roman"/>
              <w:i/>
              <w:sz w:val="28"/>
              <w:lang w:val="en-US"/>
            </w:rPr>
          </w:pPr>
          <w:bookmarkStart w:id="0" w:name="_Hlk162360449"/>
          <w:r w:rsidRPr="00514DC1">
            <w:rPr>
              <w:rFonts w:ascii="Times New Roman" w:hAnsi="Times New Roman"/>
              <w:i/>
              <w:sz w:val="28"/>
              <w:lang w:val="en-US"/>
            </w:rPr>
            <w:t>7</w:t>
          </w:r>
          <w:r w:rsidRPr="00514DC1">
            <w:rPr>
              <w:rFonts w:ascii="Times New Roman" w:hAnsi="Times New Roman"/>
              <w:i/>
              <w:sz w:val="28"/>
              <w:vertAlign w:val="superscript"/>
              <w:lang w:val="en-US"/>
            </w:rPr>
            <w:t>th</w:t>
          </w:r>
          <w:r w:rsidRPr="00514DC1">
            <w:rPr>
              <w:rFonts w:ascii="Times New Roman" w:hAnsi="Times New Roman"/>
              <w:i/>
              <w:sz w:val="28"/>
              <w:lang w:val="en-US"/>
            </w:rPr>
            <w:t xml:space="preserve"> International Conference on Engineering, Natural and Social Sciences</w:t>
          </w:r>
        </w:p>
        <w:p w14:paraId="28099684" w14:textId="77777777" w:rsidR="00514DC1" w:rsidRPr="00514DC1" w:rsidRDefault="00514DC1" w:rsidP="00514DC1">
          <w:pPr>
            <w:jc w:val="center"/>
            <w:rPr>
              <w:rFonts w:ascii="Times New Roman" w:hAnsi="Times New Roman"/>
              <w:i/>
              <w:color w:val="767171" w:themeColor="background2" w:themeShade="80"/>
              <w:sz w:val="10"/>
              <w:lang w:val="en-US"/>
            </w:rPr>
          </w:pPr>
        </w:p>
        <w:p w14:paraId="12E01348" w14:textId="77777777" w:rsidR="00514DC1" w:rsidRPr="00514DC1" w:rsidRDefault="00514DC1" w:rsidP="00514DC1">
          <w:pPr>
            <w:jc w:val="center"/>
            <w:rPr>
              <w:rFonts w:ascii="Adobe Caslon Pro" w:hAnsi="Adobe Caslon Pro"/>
              <w:i/>
              <w:color w:val="767171" w:themeColor="background2" w:themeShade="80"/>
              <w:sz w:val="16"/>
              <w:lang w:val="en-US"/>
            </w:rPr>
          </w:pPr>
          <w:r w:rsidRPr="00514DC1">
            <w:rPr>
              <w:rFonts w:ascii="Times New Roman" w:hAnsi="Times New Roman"/>
              <w:i/>
              <w:color w:val="767171" w:themeColor="background2" w:themeShade="80"/>
              <w:sz w:val="16"/>
              <w:lang w:val="en-US"/>
            </w:rPr>
            <w:t>February 06-07, 2026: Konya, Turkey</w:t>
          </w:r>
        </w:p>
      </w:tc>
      <w:tc>
        <w:tcPr>
          <w:tcW w:w="3335" w:type="dxa"/>
          <w:vMerge w:val="restart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hideMark/>
        </w:tcPr>
        <w:p w14:paraId="39507604" w14:textId="77777777" w:rsidR="00514DC1" w:rsidRPr="00514DC1" w:rsidRDefault="00514DC1" w:rsidP="00514DC1">
          <w:pPr>
            <w:jc w:val="center"/>
          </w:pPr>
          <w:r w:rsidRPr="00514DC1">
            <w:rPr>
              <w:rFonts w:ascii="Times New Roman" w:hAnsi="Times New Roman"/>
              <w:noProof/>
              <w:color w:val="323E4F" w:themeColor="text2" w:themeShade="BF"/>
              <w:sz w:val="20"/>
              <w:lang w:eastAsia="tr-TR"/>
            </w:rPr>
            <w:drawing>
              <wp:inline distT="0" distB="0" distL="0" distR="0" wp14:anchorId="01689FE7" wp14:editId="25CB22DB">
                <wp:extent cx="1066800" cy="975360"/>
                <wp:effectExtent l="0" t="0" r="0" b="0"/>
                <wp:docPr id="1" name="Resim 1" descr="metin, yazı tipi, grafik, logo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metin, yazı tipi, grafik, logo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975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ECC4E85" w14:textId="77777777" w:rsidR="00514DC1" w:rsidRPr="00514DC1" w:rsidRDefault="00514DC1" w:rsidP="00514DC1">
          <w:pPr>
            <w:jc w:val="center"/>
            <w:rPr>
              <w:rFonts w:ascii="Times New Roman" w:hAnsi="Times New Roman"/>
              <w:sz w:val="18"/>
            </w:rPr>
          </w:pPr>
          <w:hyperlink r:id="rId2" w:history="1">
            <w:r w:rsidRPr="00514DC1">
              <w:rPr>
                <w:rFonts w:ascii="Times New Roman" w:eastAsia="Times New Roman" w:hAnsi="Times New Roman"/>
                <w:i/>
                <w:color w:val="0000FF"/>
                <w:sz w:val="18"/>
                <w:u w:val="single"/>
              </w:rPr>
              <w:t>https://www.icensos.com/</w:t>
            </w:r>
          </w:hyperlink>
        </w:p>
      </w:tc>
    </w:tr>
    <w:tr w:rsidR="00514DC1" w:rsidRPr="00514DC1" w14:paraId="1B78B947" w14:textId="77777777">
      <w:trPr>
        <w:trHeight w:val="357"/>
      </w:trPr>
      <w:tc>
        <w:tcPr>
          <w:tcW w:w="7054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  <w:hideMark/>
        </w:tcPr>
        <w:p w14:paraId="4A0C71CE" w14:textId="77777777" w:rsidR="00514DC1" w:rsidRPr="00514DC1" w:rsidRDefault="00514DC1" w:rsidP="00514DC1">
          <w:pPr>
            <w:jc w:val="center"/>
            <w:rPr>
              <w:rFonts w:ascii="Times New Roman" w:hAnsi="Times New Roman"/>
              <w:color w:val="7F7F7F" w:themeColor="text1" w:themeTint="80"/>
              <w:sz w:val="18"/>
              <w:szCs w:val="18"/>
              <w:lang w:val="en-US"/>
            </w:rPr>
          </w:pPr>
          <w:r w:rsidRPr="00514DC1">
            <w:rPr>
              <w:rFonts w:ascii="Times New Roman" w:hAnsi="Times New Roman"/>
              <w:color w:val="595959" w:themeColor="text1" w:themeTint="A6"/>
              <w:sz w:val="18"/>
              <w:szCs w:val="18"/>
              <w:lang w:val="en-US"/>
            </w:rPr>
            <w:t>© 2026 Published by All Sciences Academy</w:t>
          </w:r>
        </w:p>
      </w:tc>
      <w:bookmarkEnd w:id="0"/>
      <w:tc>
        <w:tcPr>
          <w:tcW w:w="0" w:type="auto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  <w:hideMark/>
        </w:tcPr>
        <w:p w14:paraId="5A76D290" w14:textId="77777777" w:rsidR="00514DC1" w:rsidRPr="00514DC1" w:rsidRDefault="00514DC1" w:rsidP="00514DC1">
          <w:pPr>
            <w:rPr>
              <w:rFonts w:ascii="Times New Roman" w:hAnsi="Times New Roman"/>
              <w:sz w:val="18"/>
            </w:rPr>
          </w:pPr>
        </w:p>
      </w:tc>
    </w:tr>
  </w:tbl>
  <w:p w14:paraId="428EB003" w14:textId="77777777" w:rsidR="00E547B8" w:rsidRPr="00C327B7" w:rsidRDefault="00E547B8" w:rsidP="00855399">
    <w:pPr>
      <w:pStyle w:val="stBilgi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E2E4D"/>
    <w:multiLevelType w:val="multilevel"/>
    <w:tmpl w:val="129C5206"/>
    <w:lvl w:ilvl="0">
      <w:start w:val="1"/>
      <w:numFmt w:val="upperRoman"/>
      <w:pStyle w:val="IEEEHeading1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 w:val="0"/>
        <w:bCs w:val="0"/>
        <w:i w:val="0"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cs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 w15:restartNumberingAfterBreak="0">
    <w:nsid w:val="2B855861"/>
    <w:multiLevelType w:val="multilevel"/>
    <w:tmpl w:val="6380B6B8"/>
    <w:lvl w:ilvl="0">
      <w:start w:val="1"/>
      <w:numFmt w:val="decimal"/>
      <w:pStyle w:val="IEEEReferenceItem"/>
      <w:lvlText w:val="[%1]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cs="Times New Roman" w:hint="default"/>
      </w:rPr>
    </w:lvl>
    <w:lvl w:ilvl="2">
      <w:start w:val="1"/>
      <w:numFmt w:val="decimal"/>
      <w:pStyle w:val="Balk3"/>
      <w:lvlText w:val="%3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cs="Times New Roman" w:hint="default"/>
      </w:rPr>
    </w:lvl>
  </w:abstractNum>
  <w:abstractNum w:abstractNumId="2" w15:restartNumberingAfterBreak="0">
    <w:nsid w:val="328273D7"/>
    <w:multiLevelType w:val="multilevel"/>
    <w:tmpl w:val="9C8E938C"/>
    <w:numStyleLink w:val="IEEEBullet1"/>
  </w:abstractNum>
  <w:abstractNum w:abstractNumId="3" w15:restartNumberingAfterBreak="0">
    <w:nsid w:val="4A6A0670"/>
    <w:multiLevelType w:val="multilevel"/>
    <w:tmpl w:val="9C8E938C"/>
    <w:styleLink w:val="IEEEBullet1"/>
    <w:lvl w:ilvl="0">
      <w:start w:val="1"/>
      <w:numFmt w:val="bullet"/>
      <w:lvlText w:val=""/>
      <w:lvlJc w:val="left"/>
      <w:pPr>
        <w:tabs>
          <w:tab w:val="num" w:pos="504"/>
        </w:tabs>
        <w:ind w:left="504" w:hanging="216"/>
      </w:pPr>
      <w:rPr>
        <w:rFonts w:ascii="Symbol" w:hAnsi="Symbol" w:hint="default"/>
        <w:sz w:val="16"/>
      </w:rPr>
    </w:lvl>
    <w:lvl w:ilvl="1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eastAsia="SimSun" w:hAnsi="Symbol"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50232215"/>
    <w:multiLevelType w:val="multilevel"/>
    <w:tmpl w:val="E8742F18"/>
    <w:lvl w:ilvl="0">
      <w:start w:val="1"/>
      <w:numFmt w:val="upperLetter"/>
      <w:pStyle w:val="IEEEHeading2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 w:val="0"/>
        <w:bCs/>
        <w:i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20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cs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6A7F4B21"/>
    <w:multiLevelType w:val="multilevel"/>
    <w:tmpl w:val="9C62DC70"/>
    <w:lvl w:ilvl="0">
      <w:start w:val="1"/>
      <w:numFmt w:val="decimal"/>
      <w:pStyle w:val="IEEEHeading3"/>
      <w:suff w:val="nothing"/>
      <w:lvlText w:val="%1)  "/>
      <w:lvlJc w:val="left"/>
      <w:rPr>
        <w:rFonts w:cs="Times New Roman"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cs="Times New Roman" w:hint="default"/>
      </w:rPr>
    </w:lvl>
    <w:lvl w:ilvl="2">
      <w:start w:val="1"/>
      <w:numFmt w:val="decimal"/>
      <w:lvlText w:val="%1.%2)%3."/>
      <w:lvlJc w:val="left"/>
      <w:pPr>
        <w:tabs>
          <w:tab w:val="num" w:pos="936"/>
        </w:tabs>
        <w:ind w:left="936" w:hanging="72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cs="Times New Roman" w:hint="default"/>
      </w:rPr>
    </w:lvl>
  </w:abstractNum>
  <w:num w:numId="1" w16cid:durableId="549654083">
    <w:abstractNumId w:val="0"/>
  </w:num>
  <w:num w:numId="2" w16cid:durableId="1202745016">
    <w:abstractNumId w:val="4"/>
  </w:num>
  <w:num w:numId="3" w16cid:durableId="12069119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41707302">
    <w:abstractNumId w:val="3"/>
  </w:num>
  <w:num w:numId="5" w16cid:durableId="1903104230">
    <w:abstractNumId w:val="2"/>
  </w:num>
  <w:num w:numId="6" w16cid:durableId="1246917796">
    <w:abstractNumId w:val="5"/>
  </w:num>
  <w:num w:numId="7" w16cid:durableId="124934806">
    <w:abstractNumId w:val="1"/>
  </w:num>
  <w:num w:numId="8" w16cid:durableId="6101698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B2C"/>
    <w:rsid w:val="00047125"/>
    <w:rsid w:val="00076347"/>
    <w:rsid w:val="000811C5"/>
    <w:rsid w:val="000C21CF"/>
    <w:rsid w:val="000C3D46"/>
    <w:rsid w:val="00115E5B"/>
    <w:rsid w:val="001220BA"/>
    <w:rsid w:val="00125650"/>
    <w:rsid w:val="001356F2"/>
    <w:rsid w:val="0013700F"/>
    <w:rsid w:val="00155542"/>
    <w:rsid w:val="00180A69"/>
    <w:rsid w:val="001A095E"/>
    <w:rsid w:val="001A6C26"/>
    <w:rsid w:val="001D2693"/>
    <w:rsid w:val="00212D0B"/>
    <w:rsid w:val="0027557B"/>
    <w:rsid w:val="00277B83"/>
    <w:rsid w:val="003A21AF"/>
    <w:rsid w:val="003C3249"/>
    <w:rsid w:val="003D3744"/>
    <w:rsid w:val="004338DC"/>
    <w:rsid w:val="004C090F"/>
    <w:rsid w:val="004E09F2"/>
    <w:rsid w:val="00514DC1"/>
    <w:rsid w:val="00523207"/>
    <w:rsid w:val="00564D02"/>
    <w:rsid w:val="00597045"/>
    <w:rsid w:val="00600428"/>
    <w:rsid w:val="00634C5A"/>
    <w:rsid w:val="006A25F7"/>
    <w:rsid w:val="006B498E"/>
    <w:rsid w:val="006B4A88"/>
    <w:rsid w:val="00711282"/>
    <w:rsid w:val="00717498"/>
    <w:rsid w:val="0075786C"/>
    <w:rsid w:val="0076252B"/>
    <w:rsid w:val="00766306"/>
    <w:rsid w:val="00770A54"/>
    <w:rsid w:val="00773B39"/>
    <w:rsid w:val="00790179"/>
    <w:rsid w:val="00794EED"/>
    <w:rsid w:val="007F7949"/>
    <w:rsid w:val="00846AB4"/>
    <w:rsid w:val="00855399"/>
    <w:rsid w:val="00856AAD"/>
    <w:rsid w:val="008D23FF"/>
    <w:rsid w:val="008E172C"/>
    <w:rsid w:val="00906B72"/>
    <w:rsid w:val="0098306E"/>
    <w:rsid w:val="009A38FD"/>
    <w:rsid w:val="009D7960"/>
    <w:rsid w:val="009F4240"/>
    <w:rsid w:val="00A37F77"/>
    <w:rsid w:val="00A443BC"/>
    <w:rsid w:val="00B72ACC"/>
    <w:rsid w:val="00B757B4"/>
    <w:rsid w:val="00B80B2C"/>
    <w:rsid w:val="00BA2F50"/>
    <w:rsid w:val="00BB71A6"/>
    <w:rsid w:val="00BD2303"/>
    <w:rsid w:val="00C327B7"/>
    <w:rsid w:val="00CE4986"/>
    <w:rsid w:val="00D2117F"/>
    <w:rsid w:val="00D56059"/>
    <w:rsid w:val="00D73849"/>
    <w:rsid w:val="00D76EA1"/>
    <w:rsid w:val="00DD759B"/>
    <w:rsid w:val="00DF5C64"/>
    <w:rsid w:val="00E03D4C"/>
    <w:rsid w:val="00E547B8"/>
    <w:rsid w:val="00E71235"/>
    <w:rsid w:val="00E75314"/>
    <w:rsid w:val="00E80EAD"/>
    <w:rsid w:val="00EB3847"/>
    <w:rsid w:val="00EE1A73"/>
    <w:rsid w:val="00F44BE9"/>
    <w:rsid w:val="00F5196E"/>
    <w:rsid w:val="00F65F1C"/>
    <w:rsid w:val="00FC7882"/>
    <w:rsid w:val="00FF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E8087B"/>
  <w15:docId w15:val="{F41B94F0-08F6-4695-B54B-B6374667D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uiPriority w:val="99"/>
    <w:qFormat/>
    <w:rsid w:val="004C090F"/>
    <w:pPr>
      <w:keepNext/>
      <w:numPr>
        <w:ilvl w:val="2"/>
        <w:numId w:val="7"/>
      </w:numPr>
      <w:spacing w:before="240" w:after="60" w:line="240" w:lineRule="auto"/>
      <w:outlineLvl w:val="2"/>
    </w:pPr>
    <w:rPr>
      <w:rFonts w:ascii="Arial" w:eastAsia="SimSun" w:hAnsi="Arial" w:cs="Arial"/>
      <w:b/>
      <w:bCs/>
      <w:sz w:val="26"/>
      <w:szCs w:val="26"/>
      <w:lang w:val="en-AU"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80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80B2C"/>
  </w:style>
  <w:style w:type="paragraph" w:styleId="AltBilgi">
    <w:name w:val="footer"/>
    <w:basedOn w:val="Normal"/>
    <w:link w:val="AltBilgiChar"/>
    <w:uiPriority w:val="99"/>
    <w:unhideWhenUsed/>
    <w:rsid w:val="00B80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80B2C"/>
  </w:style>
  <w:style w:type="paragraph" w:styleId="ListeParagraf">
    <w:name w:val="List Paragraph"/>
    <w:basedOn w:val="Normal"/>
    <w:uiPriority w:val="34"/>
    <w:qFormat/>
    <w:rsid w:val="00B80B2C"/>
    <w:pPr>
      <w:ind w:left="720"/>
      <w:contextualSpacing/>
    </w:pPr>
  </w:style>
  <w:style w:type="character" w:customStyle="1" w:styleId="italic">
    <w:name w:val="italic"/>
    <w:basedOn w:val="VarsaylanParagrafYazTipi"/>
    <w:uiPriority w:val="99"/>
    <w:rsid w:val="00B80B2C"/>
    <w:rPr>
      <w:rFonts w:cs="Times New Roman"/>
    </w:rPr>
  </w:style>
  <w:style w:type="character" w:customStyle="1" w:styleId="apple-converted-space">
    <w:name w:val="apple-converted-space"/>
    <w:basedOn w:val="VarsaylanParagrafYazTipi"/>
    <w:uiPriority w:val="99"/>
    <w:rsid w:val="00B80B2C"/>
    <w:rPr>
      <w:rFonts w:cs="Times New Roman"/>
    </w:rPr>
  </w:style>
  <w:style w:type="paragraph" w:styleId="NormalWeb">
    <w:name w:val="Normal (Web)"/>
    <w:basedOn w:val="Normal"/>
    <w:uiPriority w:val="99"/>
    <w:rsid w:val="00B80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99"/>
    <w:qFormat/>
    <w:rsid w:val="00B80B2C"/>
    <w:rPr>
      <w:rFonts w:cs="Times New Roman"/>
      <w:b/>
      <w:bCs/>
    </w:rPr>
  </w:style>
  <w:style w:type="paragraph" w:customStyle="1" w:styleId="IEEEParagraph">
    <w:name w:val="IEEE Paragraph"/>
    <w:basedOn w:val="Normal"/>
    <w:link w:val="IEEEParagraphChar"/>
    <w:uiPriority w:val="99"/>
    <w:rsid w:val="007F7949"/>
    <w:pPr>
      <w:adjustRightInd w:val="0"/>
      <w:snapToGrid w:val="0"/>
      <w:spacing w:after="0" w:line="240" w:lineRule="auto"/>
      <w:ind w:firstLine="216"/>
      <w:jc w:val="both"/>
    </w:pPr>
    <w:rPr>
      <w:rFonts w:ascii="Times New Roman" w:eastAsia="SimSun" w:hAnsi="Times New Roman" w:cs="Times New Roman"/>
      <w:sz w:val="20"/>
      <w:szCs w:val="24"/>
      <w:lang w:val="en-AU" w:eastAsia="zh-CN"/>
    </w:rPr>
  </w:style>
  <w:style w:type="paragraph" w:customStyle="1" w:styleId="IEEEHeading1">
    <w:name w:val="IEEE Heading 1"/>
    <w:basedOn w:val="Normal"/>
    <w:next w:val="IEEEParagraph"/>
    <w:uiPriority w:val="99"/>
    <w:rsid w:val="007F7949"/>
    <w:pPr>
      <w:numPr>
        <w:numId w:val="1"/>
      </w:numPr>
      <w:adjustRightInd w:val="0"/>
      <w:snapToGrid w:val="0"/>
      <w:spacing w:before="180" w:after="60" w:line="240" w:lineRule="auto"/>
      <w:ind w:left="289" w:hanging="289"/>
      <w:jc w:val="center"/>
    </w:pPr>
    <w:rPr>
      <w:rFonts w:ascii="Times New Roman" w:eastAsia="SimSun" w:hAnsi="Times New Roman" w:cs="Times New Roman"/>
      <w:smallCaps/>
      <w:sz w:val="20"/>
      <w:szCs w:val="24"/>
      <w:lang w:val="en-AU" w:eastAsia="zh-CN"/>
    </w:rPr>
  </w:style>
  <w:style w:type="character" w:customStyle="1" w:styleId="IEEEParagraphChar">
    <w:name w:val="IEEE Paragraph Char"/>
    <w:basedOn w:val="VarsaylanParagrafYazTipi"/>
    <w:link w:val="IEEEParagraph"/>
    <w:uiPriority w:val="99"/>
    <w:locked/>
    <w:rsid w:val="007F7949"/>
    <w:rPr>
      <w:rFonts w:ascii="Times New Roman" w:eastAsia="SimSun" w:hAnsi="Times New Roman" w:cs="Times New Roman"/>
      <w:sz w:val="20"/>
      <w:szCs w:val="24"/>
      <w:lang w:val="en-AU" w:eastAsia="zh-CN"/>
    </w:rPr>
  </w:style>
  <w:style w:type="character" w:styleId="Kpr">
    <w:name w:val="Hyperlink"/>
    <w:basedOn w:val="VarsaylanParagrafYazTipi"/>
    <w:uiPriority w:val="99"/>
    <w:unhideWhenUsed/>
    <w:rsid w:val="007F7949"/>
    <w:rPr>
      <w:color w:val="0563C1" w:themeColor="hyperlink"/>
      <w:u w:val="single"/>
    </w:rPr>
  </w:style>
  <w:style w:type="paragraph" w:customStyle="1" w:styleId="IEEEHeading2">
    <w:name w:val="IEEE Heading 2"/>
    <w:basedOn w:val="Normal"/>
    <w:next w:val="IEEEParagraph"/>
    <w:uiPriority w:val="99"/>
    <w:rsid w:val="007F7949"/>
    <w:pPr>
      <w:numPr>
        <w:numId w:val="2"/>
      </w:numPr>
      <w:adjustRightInd w:val="0"/>
      <w:snapToGrid w:val="0"/>
      <w:spacing w:before="150" w:after="60" w:line="240" w:lineRule="auto"/>
    </w:pPr>
    <w:rPr>
      <w:rFonts w:ascii="Times New Roman" w:eastAsia="SimSun" w:hAnsi="Times New Roman" w:cs="Times New Roman"/>
      <w:i/>
      <w:sz w:val="20"/>
      <w:szCs w:val="24"/>
      <w:lang w:val="en-AU" w:eastAsia="zh-CN"/>
    </w:rPr>
  </w:style>
  <w:style w:type="numbering" w:customStyle="1" w:styleId="IEEEBullet1">
    <w:name w:val="IEEE Bullet 1"/>
    <w:rsid w:val="007F7949"/>
    <w:pPr>
      <w:numPr>
        <w:numId w:val="4"/>
      </w:numPr>
    </w:pPr>
  </w:style>
  <w:style w:type="paragraph" w:customStyle="1" w:styleId="IEEETableCaption">
    <w:name w:val="IEEE Table Caption"/>
    <w:basedOn w:val="Normal"/>
    <w:next w:val="IEEEParagraph"/>
    <w:uiPriority w:val="99"/>
    <w:rsid w:val="00790179"/>
    <w:pPr>
      <w:spacing w:before="120" w:after="120" w:line="240" w:lineRule="auto"/>
      <w:jc w:val="center"/>
    </w:pPr>
    <w:rPr>
      <w:rFonts w:ascii="Times New Roman" w:eastAsia="SimSun" w:hAnsi="Times New Roman" w:cs="Times New Roman"/>
      <w:smallCaps/>
      <w:sz w:val="16"/>
      <w:szCs w:val="24"/>
      <w:lang w:val="en-AU" w:eastAsia="zh-CN"/>
    </w:rPr>
  </w:style>
  <w:style w:type="character" w:customStyle="1" w:styleId="Balk3Char">
    <w:name w:val="Başlık 3 Char"/>
    <w:basedOn w:val="VarsaylanParagrafYazTipi"/>
    <w:link w:val="Balk3"/>
    <w:uiPriority w:val="99"/>
    <w:rsid w:val="004C090F"/>
    <w:rPr>
      <w:rFonts w:ascii="Arial" w:eastAsia="SimSun" w:hAnsi="Arial" w:cs="Arial"/>
      <w:b/>
      <w:bCs/>
      <w:sz w:val="26"/>
      <w:szCs w:val="26"/>
      <w:lang w:val="en-AU" w:eastAsia="zh-CN"/>
    </w:rPr>
  </w:style>
  <w:style w:type="paragraph" w:customStyle="1" w:styleId="IEEEHeading3">
    <w:name w:val="IEEE Heading 3"/>
    <w:basedOn w:val="Normal"/>
    <w:next w:val="IEEEParagraph"/>
    <w:link w:val="IEEEHeading3Char"/>
    <w:uiPriority w:val="99"/>
    <w:rsid w:val="004C090F"/>
    <w:pPr>
      <w:numPr>
        <w:numId w:val="6"/>
      </w:numPr>
      <w:adjustRightInd w:val="0"/>
      <w:snapToGrid w:val="0"/>
      <w:spacing w:before="120" w:after="60" w:line="240" w:lineRule="auto"/>
      <w:ind w:firstLine="216"/>
      <w:jc w:val="both"/>
    </w:pPr>
    <w:rPr>
      <w:rFonts w:ascii="Times New Roman" w:eastAsia="SimSun" w:hAnsi="Times New Roman" w:cs="Times New Roman"/>
      <w:i/>
      <w:sz w:val="20"/>
      <w:szCs w:val="24"/>
      <w:lang w:val="en-AU" w:eastAsia="zh-CN"/>
    </w:rPr>
  </w:style>
  <w:style w:type="paragraph" w:customStyle="1" w:styleId="IEEEFigureCaptionSingle-Line">
    <w:name w:val="IEEE Figure Caption Single-Line"/>
    <w:basedOn w:val="IEEETableCaption"/>
    <w:next w:val="IEEEParagraph"/>
    <w:uiPriority w:val="99"/>
    <w:rsid w:val="004C090F"/>
    <w:rPr>
      <w:smallCaps w:val="0"/>
    </w:rPr>
  </w:style>
  <w:style w:type="character" w:customStyle="1" w:styleId="IEEEHeading3Char">
    <w:name w:val="IEEE Heading 3 Char"/>
    <w:basedOn w:val="VarsaylanParagrafYazTipi"/>
    <w:link w:val="IEEEHeading3"/>
    <w:uiPriority w:val="99"/>
    <w:locked/>
    <w:rsid w:val="004C090F"/>
    <w:rPr>
      <w:rFonts w:ascii="Times New Roman" w:eastAsia="SimSun" w:hAnsi="Times New Roman" w:cs="Times New Roman"/>
      <w:i/>
      <w:sz w:val="20"/>
      <w:szCs w:val="24"/>
      <w:lang w:val="en-AU" w:eastAsia="zh-CN"/>
    </w:rPr>
  </w:style>
  <w:style w:type="paragraph" w:customStyle="1" w:styleId="IEEEFigure">
    <w:name w:val="IEEE Figure"/>
    <w:basedOn w:val="Normal"/>
    <w:next w:val="IEEEFigureCaptionSingle-Line"/>
    <w:uiPriority w:val="99"/>
    <w:rsid w:val="004C090F"/>
    <w:pPr>
      <w:spacing w:after="0" w:line="240" w:lineRule="auto"/>
      <w:jc w:val="center"/>
    </w:pPr>
    <w:rPr>
      <w:rFonts w:ascii="Times New Roman" w:eastAsia="SimSun" w:hAnsi="Times New Roman" w:cs="Times New Roman"/>
      <w:sz w:val="24"/>
      <w:szCs w:val="24"/>
      <w:lang w:val="en-AU" w:eastAsia="zh-CN"/>
    </w:rPr>
  </w:style>
  <w:style w:type="paragraph" w:customStyle="1" w:styleId="IEEEReferenceItem">
    <w:name w:val="IEEE Reference Item"/>
    <w:basedOn w:val="Normal"/>
    <w:uiPriority w:val="99"/>
    <w:rsid w:val="004C090F"/>
    <w:pPr>
      <w:numPr>
        <w:numId w:val="7"/>
      </w:numPr>
      <w:adjustRightInd w:val="0"/>
      <w:snapToGrid w:val="0"/>
      <w:spacing w:after="0" w:line="240" w:lineRule="auto"/>
      <w:jc w:val="both"/>
    </w:pPr>
    <w:rPr>
      <w:rFonts w:ascii="Times New Roman" w:eastAsia="SimSun" w:hAnsi="Times New Roman" w:cs="Times New Roman"/>
      <w:sz w:val="16"/>
      <w:szCs w:val="24"/>
      <w:lang w:val="en-US" w:eastAsia="zh-CN"/>
    </w:rPr>
  </w:style>
  <w:style w:type="paragraph" w:customStyle="1" w:styleId="IEEEFigureCaptionMulti-Lines">
    <w:name w:val="IEEE Figure Caption Multi-Lines"/>
    <w:basedOn w:val="IEEEFigureCaptionSingle-Line"/>
    <w:next w:val="IEEEParagraph"/>
    <w:uiPriority w:val="99"/>
    <w:rsid w:val="004C090F"/>
    <w:pPr>
      <w:jc w:val="both"/>
    </w:pPr>
  </w:style>
  <w:style w:type="table" w:styleId="TabloKlavuzu">
    <w:name w:val="Table Grid"/>
    <w:basedOn w:val="NormalTablo"/>
    <w:uiPriority w:val="39"/>
    <w:rsid w:val="00B72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F4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240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9F4240"/>
    <w:pPr>
      <w:widowControl w:val="0"/>
      <w:autoSpaceDE w:val="0"/>
      <w:autoSpaceDN w:val="0"/>
      <w:spacing w:before="2" w:after="0" w:line="240" w:lineRule="auto"/>
      <w:ind w:left="173" w:hanging="142"/>
    </w:pPr>
    <w:rPr>
      <w:rFonts w:ascii="Verdana" w:eastAsia="Verdana" w:hAnsi="Verdana" w:cs="Verdana"/>
      <w:lang w:eastAsia="tr-TR" w:bidi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B4A88"/>
    <w:rPr>
      <w:color w:val="605E5C"/>
      <w:shd w:val="clear" w:color="auto" w:fill="E1DFDD"/>
    </w:rPr>
  </w:style>
  <w:style w:type="table" w:customStyle="1" w:styleId="TabloKlavuzu1">
    <w:name w:val="Tablo Kılavuzu1"/>
    <w:basedOn w:val="NormalTablo"/>
    <w:uiPriority w:val="39"/>
    <w:rsid w:val="00514DC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allsciencesacademy@gmail.co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icensos.com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702</Words>
  <Characters>4003</Characters>
  <Application>Microsoft Office Word</Application>
  <DocSecurity>0</DocSecurity>
  <Lines>33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ARACONF</dc:creator>
  <cp:lastModifiedBy>umut özkaya</cp:lastModifiedBy>
  <cp:revision>23</cp:revision>
  <dcterms:created xsi:type="dcterms:W3CDTF">2020-02-20T11:02:00Z</dcterms:created>
  <dcterms:modified xsi:type="dcterms:W3CDTF">2026-01-28T22:52:00Z</dcterms:modified>
</cp:coreProperties>
</file>